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B2" w:rsidRPr="002960B2" w:rsidRDefault="002960B2" w:rsidP="002960B2">
      <w:pPr>
        <w:pStyle w:val="a3"/>
        <w:rPr>
          <w:i/>
          <w:sz w:val="28"/>
          <w:szCs w:val="28"/>
          <w:u w:val="single"/>
        </w:rPr>
      </w:pPr>
      <w:r w:rsidRPr="002960B2">
        <w:rPr>
          <w:i/>
          <w:sz w:val="28"/>
          <w:szCs w:val="28"/>
          <w:u w:val="single"/>
        </w:rPr>
        <w:t>ПРОЕКТ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  <w:r w:rsidRPr="00DF5043">
        <w:rPr>
          <w:i/>
          <w:sz w:val="28"/>
          <w:szCs w:val="28"/>
        </w:rPr>
        <w:t>РЕСПУБЛИКА СЕВЕРНАЯ ОСЕТИЯ-АЛАНИЯ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  <w:r w:rsidRPr="00DF5043">
        <w:rPr>
          <w:i/>
          <w:sz w:val="28"/>
          <w:szCs w:val="28"/>
        </w:rPr>
        <w:t>НИКОЛАЕВСКОЕ СЕЛЬСКОЕ ПОСЕЛЕНИЕ ДИГОРСКОГО РАЙОНА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</w:p>
    <w:p w:rsidR="00FE537E" w:rsidRPr="00DF5043" w:rsidRDefault="00FE537E" w:rsidP="00DF5043">
      <w:pPr>
        <w:pStyle w:val="a3"/>
        <w:ind w:hanging="567"/>
        <w:jc w:val="center"/>
        <w:rPr>
          <w:i/>
          <w:sz w:val="28"/>
          <w:szCs w:val="28"/>
        </w:rPr>
      </w:pPr>
      <w:r w:rsidRPr="00DF5043">
        <w:rPr>
          <w:i/>
          <w:sz w:val="28"/>
          <w:szCs w:val="28"/>
        </w:rPr>
        <w:t>АДМИНИСТРАЦИЯ МЕСТНОГО САМОУПРАВЛЕНИЯ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  <w:r w:rsidRPr="00DF5043">
        <w:rPr>
          <w:i/>
          <w:sz w:val="28"/>
          <w:szCs w:val="28"/>
        </w:rPr>
        <w:t>НИКОЛАЕВСКОГО СЕЛЬСКОГО ПОСЕЛЕНИЯ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  <w:proofErr w:type="gramStart"/>
      <w:r w:rsidRPr="00DF5043">
        <w:rPr>
          <w:i/>
          <w:sz w:val="28"/>
          <w:szCs w:val="28"/>
        </w:rPr>
        <w:t>П</w:t>
      </w:r>
      <w:proofErr w:type="gramEnd"/>
      <w:r w:rsidRPr="00DF5043">
        <w:rPr>
          <w:i/>
          <w:sz w:val="28"/>
          <w:szCs w:val="28"/>
        </w:rPr>
        <w:t xml:space="preserve"> О С Т А Н О В Л Е Н И Е</w:t>
      </w:r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</w:p>
    <w:p w:rsidR="00FE537E" w:rsidRPr="00DF5043" w:rsidRDefault="00FE537E" w:rsidP="00DF5043">
      <w:pPr>
        <w:pStyle w:val="a3"/>
        <w:rPr>
          <w:i/>
          <w:sz w:val="28"/>
          <w:szCs w:val="28"/>
        </w:rPr>
      </w:pPr>
      <w:r w:rsidRPr="00DF5043">
        <w:rPr>
          <w:i/>
          <w:sz w:val="28"/>
          <w:szCs w:val="28"/>
        </w:rPr>
        <w:t xml:space="preserve">от </w:t>
      </w:r>
      <w:r w:rsidR="002960B2">
        <w:rPr>
          <w:i/>
          <w:sz w:val="28"/>
          <w:szCs w:val="28"/>
        </w:rPr>
        <w:t>…</w:t>
      </w:r>
      <w:r w:rsidRPr="00DF5043">
        <w:rPr>
          <w:i/>
          <w:sz w:val="28"/>
          <w:szCs w:val="28"/>
        </w:rPr>
        <w:t xml:space="preserve"> 2017 г.</w:t>
      </w:r>
      <w:r w:rsidRPr="00DF5043">
        <w:rPr>
          <w:i/>
          <w:sz w:val="28"/>
          <w:szCs w:val="28"/>
        </w:rPr>
        <w:tab/>
      </w:r>
      <w:r w:rsidRPr="00DF5043">
        <w:rPr>
          <w:i/>
          <w:sz w:val="28"/>
          <w:szCs w:val="28"/>
        </w:rPr>
        <w:tab/>
        <w:t xml:space="preserve">           </w:t>
      </w:r>
      <w:r w:rsidR="00DF5043">
        <w:rPr>
          <w:i/>
          <w:sz w:val="28"/>
          <w:szCs w:val="28"/>
        </w:rPr>
        <w:t xml:space="preserve">    </w:t>
      </w:r>
      <w:r w:rsidR="002960B2">
        <w:rPr>
          <w:i/>
          <w:sz w:val="28"/>
          <w:szCs w:val="28"/>
        </w:rPr>
        <w:t xml:space="preserve">         №…</w:t>
      </w:r>
      <w:r w:rsidRPr="00DF5043">
        <w:rPr>
          <w:i/>
          <w:sz w:val="28"/>
          <w:szCs w:val="28"/>
        </w:rPr>
        <w:tab/>
      </w:r>
      <w:r w:rsidRPr="00DF5043">
        <w:rPr>
          <w:i/>
          <w:sz w:val="28"/>
          <w:szCs w:val="28"/>
        </w:rPr>
        <w:tab/>
        <w:t xml:space="preserve">                      </w:t>
      </w:r>
      <w:r w:rsidR="00DF5043">
        <w:rPr>
          <w:i/>
          <w:sz w:val="28"/>
          <w:szCs w:val="28"/>
        </w:rPr>
        <w:t xml:space="preserve"> </w:t>
      </w:r>
      <w:proofErr w:type="spellStart"/>
      <w:r w:rsidRPr="00DF5043">
        <w:rPr>
          <w:i/>
          <w:sz w:val="28"/>
          <w:szCs w:val="28"/>
        </w:rPr>
        <w:t>ст</w:t>
      </w:r>
      <w:proofErr w:type="gramStart"/>
      <w:r w:rsidRPr="00DF5043">
        <w:rPr>
          <w:i/>
          <w:sz w:val="28"/>
          <w:szCs w:val="28"/>
        </w:rPr>
        <w:t>.Н</w:t>
      </w:r>
      <w:proofErr w:type="gramEnd"/>
      <w:r w:rsidRPr="00DF5043">
        <w:rPr>
          <w:i/>
          <w:sz w:val="28"/>
          <w:szCs w:val="28"/>
        </w:rPr>
        <w:t>иколаевская</w:t>
      </w:r>
      <w:proofErr w:type="spellEnd"/>
    </w:p>
    <w:p w:rsidR="00FE537E" w:rsidRPr="00DF5043" w:rsidRDefault="00FE537E" w:rsidP="00DF5043">
      <w:pPr>
        <w:pStyle w:val="a3"/>
        <w:jc w:val="center"/>
        <w:rPr>
          <w:i/>
          <w:sz w:val="28"/>
          <w:szCs w:val="28"/>
        </w:rPr>
      </w:pPr>
    </w:p>
    <w:p w:rsidR="00FE537E" w:rsidRPr="00FE537E" w:rsidRDefault="00FE537E" w:rsidP="00DF5043">
      <w:pPr>
        <w:pStyle w:val="ConsPlusTitle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537E">
        <w:rPr>
          <w:sz w:val="28"/>
          <w:szCs w:val="28"/>
        </w:rPr>
        <w:t>Об утверждении Положения о порядке сообщения лицами, замещающими должности</w:t>
      </w:r>
      <w:r>
        <w:rPr>
          <w:sz w:val="28"/>
          <w:szCs w:val="28"/>
        </w:rPr>
        <w:t xml:space="preserve"> муниципальной службы в Администрации местного самоуправления Николаевского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E537E">
        <w:rPr>
          <w:sz w:val="28"/>
          <w:szCs w:val="28"/>
        </w:rPr>
        <w:t xml:space="preserve">   </w:t>
      </w:r>
    </w:p>
    <w:p w:rsidR="00FE537E" w:rsidRDefault="00FE537E" w:rsidP="00FE537E">
      <w:pPr>
        <w:pStyle w:val="ConsPlusTitle"/>
        <w:jc w:val="both"/>
        <w:rPr>
          <w:b w:val="0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:rsidR="00FE537E" w:rsidRDefault="00895A87" w:rsidP="00FE53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A02BF">
        <w:rPr>
          <w:sz w:val="28"/>
          <w:szCs w:val="28"/>
        </w:rPr>
        <w:t>Федеральными закона</w:t>
      </w:r>
      <w:r w:rsidR="00FE537E">
        <w:rPr>
          <w:sz w:val="28"/>
          <w:szCs w:val="28"/>
        </w:rPr>
        <w:t>м</w:t>
      </w:r>
      <w:r w:rsidR="004A02BF">
        <w:rPr>
          <w:sz w:val="28"/>
          <w:szCs w:val="28"/>
        </w:rPr>
        <w:t>и от 25 декабря 2008 года №273-ФЗ «О противодействии коррупции, от 2 марта 2007 года №25-ФЗ «О муниципальной службе в Российской Федерации», подпунктом «б»</w:t>
      </w:r>
      <w:r>
        <w:rPr>
          <w:sz w:val="28"/>
          <w:szCs w:val="28"/>
        </w:rPr>
        <w:t xml:space="preserve"> пункта 8 Указа П</w:t>
      </w:r>
      <w:r w:rsidR="004A02BF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4A02BF">
        <w:rPr>
          <w:sz w:val="28"/>
          <w:szCs w:val="28"/>
        </w:rPr>
        <w:t>зидента</w:t>
      </w:r>
      <w:r>
        <w:rPr>
          <w:sz w:val="28"/>
          <w:szCs w:val="28"/>
        </w:rPr>
        <w:t xml:space="preserve">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proofErr w:type="gramEnd"/>
      <w:r>
        <w:rPr>
          <w:sz w:val="28"/>
          <w:szCs w:val="28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и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некоторые акты Президента Российской Федерации»</w:t>
      </w:r>
      <w:r w:rsidR="004A02BF">
        <w:rPr>
          <w:sz w:val="28"/>
          <w:szCs w:val="28"/>
        </w:rPr>
        <w:t xml:space="preserve"> </w:t>
      </w:r>
      <w:r w:rsidR="00FE537E">
        <w:rPr>
          <w:sz w:val="28"/>
          <w:szCs w:val="28"/>
        </w:rPr>
        <w:t>Администрация местного самоуправления Николаевского сельского поселения</w:t>
      </w:r>
    </w:p>
    <w:p w:rsidR="00FE537E" w:rsidRDefault="00FE537E" w:rsidP="00FE53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537E" w:rsidRDefault="00895A87" w:rsidP="00FE537E">
      <w:pPr>
        <w:widowControl w:val="0"/>
        <w:autoSpaceDE w:val="0"/>
        <w:autoSpaceDN w:val="0"/>
        <w:adjustRightInd w:val="0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DF5043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ПОСТАНОВЛЯЕ</w:t>
      </w:r>
      <w:r w:rsidR="00FE537E">
        <w:rPr>
          <w:i/>
          <w:sz w:val="28"/>
          <w:szCs w:val="28"/>
        </w:rPr>
        <w:t>Т</w:t>
      </w:r>
      <w:proofErr w:type="gramStart"/>
      <w:r w:rsidR="00FE537E">
        <w:rPr>
          <w:i/>
          <w:sz w:val="28"/>
          <w:szCs w:val="28"/>
        </w:rPr>
        <w:t xml:space="preserve"> :</w:t>
      </w:r>
      <w:proofErr w:type="gramEnd"/>
    </w:p>
    <w:p w:rsidR="00FE537E" w:rsidRDefault="00FE537E" w:rsidP="00FE53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043" w:rsidRPr="00DF5043" w:rsidRDefault="00DF5043" w:rsidP="00DF5043">
      <w:pPr>
        <w:ind w:firstLine="708"/>
        <w:jc w:val="both"/>
        <w:rPr>
          <w:rFonts w:eastAsiaTheme="minorEastAsia"/>
          <w:sz w:val="28"/>
          <w:szCs w:val="28"/>
        </w:rPr>
      </w:pPr>
      <w:r w:rsidRPr="00DF5043">
        <w:rPr>
          <w:rFonts w:eastAsiaTheme="minorEastAsia"/>
          <w:color w:val="000000"/>
          <w:sz w:val="28"/>
          <w:szCs w:val="28"/>
        </w:rPr>
        <w:t>1.​ </w:t>
      </w:r>
      <w:r w:rsidRPr="00DF5043">
        <w:rPr>
          <w:rFonts w:eastAsiaTheme="minorEastAsia"/>
          <w:sz w:val="28"/>
          <w:szCs w:val="28"/>
        </w:rPr>
        <w:t xml:space="preserve">Утвердить прилагаемое Положение о порядке сообщения лицами, замещающими должности муниципальной службы в Администрации местного самоуправления Николаевского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DF5043" w:rsidRPr="00DF5043" w:rsidRDefault="00DF5043" w:rsidP="00DF5043">
      <w:pPr>
        <w:ind w:firstLine="708"/>
        <w:jc w:val="both"/>
        <w:rPr>
          <w:rFonts w:eastAsiaTheme="minorEastAsia"/>
          <w:sz w:val="28"/>
          <w:szCs w:val="28"/>
        </w:rPr>
      </w:pPr>
      <w:r w:rsidRPr="00DF5043">
        <w:rPr>
          <w:rFonts w:eastAsiaTheme="minorEastAsia"/>
          <w:color w:val="000000"/>
          <w:sz w:val="28"/>
          <w:szCs w:val="28"/>
        </w:rPr>
        <w:t>2.​ </w:t>
      </w:r>
      <w:r w:rsidRPr="00DF5043">
        <w:rPr>
          <w:rFonts w:eastAsiaTheme="minorEastAsia"/>
          <w:sz w:val="28"/>
          <w:szCs w:val="28"/>
        </w:rPr>
        <w:t> </w:t>
      </w:r>
      <w:r w:rsidRPr="00DF5043">
        <w:rPr>
          <w:rFonts w:eastAsiaTheme="minorEastAsia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F5043" w:rsidRPr="00DF5043" w:rsidRDefault="00DF5043" w:rsidP="00DF5043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DF5043">
        <w:rPr>
          <w:rFonts w:eastAsiaTheme="minorEastAsia"/>
          <w:color w:val="000000"/>
          <w:sz w:val="28"/>
          <w:szCs w:val="28"/>
        </w:rPr>
        <w:t>3.​ </w:t>
      </w:r>
      <w:proofErr w:type="gramStart"/>
      <w:r w:rsidRPr="00DF5043">
        <w:rPr>
          <w:rFonts w:eastAsiaTheme="minorEastAsia"/>
          <w:color w:val="000000"/>
          <w:sz w:val="28"/>
          <w:szCs w:val="28"/>
        </w:rPr>
        <w:t>Контроль за</w:t>
      </w:r>
      <w:proofErr w:type="gramEnd"/>
      <w:r w:rsidRPr="00DF5043">
        <w:rPr>
          <w:rFonts w:eastAsiaTheme="minorEastAsia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F5043" w:rsidRPr="00DF5043" w:rsidRDefault="00DF5043" w:rsidP="00DF5043">
      <w:pPr>
        <w:rPr>
          <w:rFonts w:eastAsiaTheme="minorEastAsia"/>
          <w:color w:val="000000"/>
          <w:sz w:val="28"/>
          <w:szCs w:val="28"/>
        </w:rPr>
      </w:pPr>
    </w:p>
    <w:p w:rsidR="00DF5043" w:rsidRDefault="00DF5043" w:rsidP="00DF5043">
      <w:pPr>
        <w:rPr>
          <w:rFonts w:eastAsiaTheme="minorEastAsia"/>
          <w:i/>
          <w:sz w:val="28"/>
          <w:szCs w:val="28"/>
        </w:rPr>
      </w:pPr>
    </w:p>
    <w:p w:rsidR="00DF5043" w:rsidRDefault="00DF5043" w:rsidP="00DF5043">
      <w:pPr>
        <w:rPr>
          <w:rFonts w:eastAsiaTheme="minorEastAsia"/>
          <w:i/>
          <w:sz w:val="28"/>
          <w:szCs w:val="28"/>
        </w:rPr>
      </w:pPr>
    </w:p>
    <w:p w:rsidR="00DF5043" w:rsidRPr="00DF5043" w:rsidRDefault="00DF5043" w:rsidP="00DF5043">
      <w:pPr>
        <w:rPr>
          <w:rFonts w:eastAsiaTheme="minorEastAsia"/>
          <w:sz w:val="28"/>
          <w:szCs w:val="28"/>
        </w:rPr>
      </w:pPr>
      <w:r w:rsidRPr="00DF5043">
        <w:rPr>
          <w:rFonts w:eastAsiaTheme="minorEastAsia"/>
          <w:i/>
          <w:sz w:val="28"/>
          <w:szCs w:val="28"/>
        </w:rPr>
        <w:t>Глава АМС</w:t>
      </w:r>
    </w:p>
    <w:p w:rsidR="00DF5043" w:rsidRPr="00DF5043" w:rsidRDefault="00DF5043" w:rsidP="00DF5043">
      <w:pPr>
        <w:rPr>
          <w:rFonts w:eastAsiaTheme="minorEastAsia"/>
          <w:i/>
          <w:sz w:val="28"/>
          <w:szCs w:val="28"/>
        </w:rPr>
      </w:pPr>
      <w:r w:rsidRPr="00DF5043">
        <w:rPr>
          <w:rFonts w:eastAsiaTheme="minorEastAsia"/>
          <w:i/>
          <w:sz w:val="28"/>
          <w:szCs w:val="28"/>
        </w:rPr>
        <w:t>Нико</w:t>
      </w:r>
      <w:r>
        <w:rPr>
          <w:rFonts w:eastAsiaTheme="minorEastAsia"/>
          <w:i/>
          <w:sz w:val="28"/>
          <w:szCs w:val="28"/>
        </w:rPr>
        <w:t xml:space="preserve">лаевского сельского поселения </w:t>
      </w:r>
      <w:r w:rsidRPr="00DF5043">
        <w:rPr>
          <w:rFonts w:eastAsiaTheme="minorEastAsia"/>
          <w:i/>
          <w:sz w:val="28"/>
          <w:szCs w:val="28"/>
        </w:rPr>
        <w:tab/>
      </w:r>
      <w:r w:rsidRPr="00DF5043">
        <w:rPr>
          <w:rFonts w:eastAsiaTheme="minorEastAsia"/>
          <w:i/>
          <w:sz w:val="28"/>
          <w:szCs w:val="28"/>
        </w:rPr>
        <w:tab/>
      </w:r>
      <w:r w:rsidRPr="00DF5043">
        <w:rPr>
          <w:rFonts w:eastAsiaTheme="minorEastAsia"/>
          <w:i/>
          <w:sz w:val="28"/>
          <w:szCs w:val="28"/>
        </w:rPr>
        <w:tab/>
        <w:t xml:space="preserve">                </w:t>
      </w:r>
      <w:r>
        <w:rPr>
          <w:rFonts w:eastAsiaTheme="minorEastAsia"/>
          <w:i/>
          <w:sz w:val="28"/>
          <w:szCs w:val="28"/>
        </w:rPr>
        <w:t xml:space="preserve">                   </w:t>
      </w:r>
      <w:proofErr w:type="spellStart"/>
      <w:r w:rsidRPr="00DF5043">
        <w:rPr>
          <w:rFonts w:eastAsiaTheme="minorEastAsia"/>
          <w:i/>
          <w:sz w:val="28"/>
          <w:szCs w:val="28"/>
        </w:rPr>
        <w:t>В.А.Ревин</w:t>
      </w:r>
      <w:proofErr w:type="spellEnd"/>
    </w:p>
    <w:p w:rsidR="00DF5043" w:rsidRPr="00DF5043" w:rsidRDefault="00DF5043" w:rsidP="00DF5043">
      <w:pPr>
        <w:rPr>
          <w:color w:val="000000"/>
          <w:sz w:val="28"/>
          <w:szCs w:val="28"/>
        </w:rPr>
      </w:pPr>
      <w:r w:rsidRPr="00DF5043">
        <w:rPr>
          <w:color w:val="000000"/>
          <w:sz w:val="28"/>
          <w:szCs w:val="28"/>
        </w:rPr>
        <w:t xml:space="preserve"> </w:t>
      </w:r>
    </w:p>
    <w:p w:rsidR="00DF5043" w:rsidRPr="00DF5043" w:rsidRDefault="00DF5043" w:rsidP="00DF5043">
      <w:pPr>
        <w:jc w:val="right"/>
        <w:rPr>
          <w:color w:val="000000"/>
          <w:sz w:val="28"/>
          <w:szCs w:val="28"/>
        </w:rPr>
      </w:pPr>
      <w:r w:rsidRPr="00DF5043">
        <w:rPr>
          <w:color w:val="000000"/>
          <w:sz w:val="28"/>
          <w:szCs w:val="28"/>
        </w:rPr>
        <w:lastRenderedPageBreak/>
        <w:t xml:space="preserve">                                      </w:t>
      </w:r>
    </w:p>
    <w:p w:rsidR="00DF5043" w:rsidRPr="00DF5043" w:rsidRDefault="00DF5043" w:rsidP="00DF5043">
      <w:pPr>
        <w:jc w:val="right"/>
        <w:rPr>
          <w:color w:val="000000"/>
          <w:sz w:val="28"/>
          <w:szCs w:val="28"/>
        </w:rPr>
      </w:pPr>
      <w:r w:rsidRPr="00DF5043">
        <w:rPr>
          <w:i/>
          <w:color w:val="000000"/>
          <w:sz w:val="22"/>
          <w:szCs w:val="22"/>
        </w:rPr>
        <w:t>Приложение №1</w:t>
      </w:r>
    </w:p>
    <w:p w:rsidR="00DF5043" w:rsidRPr="00DF5043" w:rsidRDefault="00DF5043" w:rsidP="00DF5043">
      <w:pPr>
        <w:ind w:left="3540"/>
        <w:jc w:val="right"/>
        <w:rPr>
          <w:i/>
          <w:color w:val="000000"/>
          <w:sz w:val="22"/>
          <w:szCs w:val="22"/>
        </w:rPr>
      </w:pPr>
      <w:r w:rsidRPr="00DF5043">
        <w:rPr>
          <w:i/>
          <w:color w:val="000000"/>
          <w:sz w:val="22"/>
          <w:szCs w:val="22"/>
        </w:rPr>
        <w:t xml:space="preserve">к Постановлению АМС Николаевского сельского поселения </w:t>
      </w:r>
    </w:p>
    <w:p w:rsidR="00122557" w:rsidRDefault="00DF5043" w:rsidP="00DF5043">
      <w:pPr>
        <w:pStyle w:val="ConsPlusTitle"/>
        <w:ind w:firstLine="708"/>
        <w:jc w:val="right"/>
        <w:rPr>
          <w:b w:val="0"/>
          <w:bCs w:val="0"/>
          <w:i/>
          <w:color w:val="000000"/>
          <w:sz w:val="22"/>
          <w:szCs w:val="22"/>
        </w:rPr>
      </w:pPr>
      <w:r w:rsidRPr="00DF5043">
        <w:rPr>
          <w:b w:val="0"/>
          <w:bCs w:val="0"/>
          <w:i/>
          <w:color w:val="000000"/>
          <w:sz w:val="22"/>
          <w:szCs w:val="22"/>
        </w:rPr>
        <w:t xml:space="preserve">от </w:t>
      </w:r>
      <w:r w:rsidR="002960B2">
        <w:rPr>
          <w:b w:val="0"/>
          <w:bCs w:val="0"/>
          <w:i/>
          <w:color w:val="000000"/>
          <w:sz w:val="22"/>
          <w:szCs w:val="22"/>
        </w:rPr>
        <w:t>...   №…</w:t>
      </w:r>
      <w:bookmarkStart w:id="0" w:name="_GoBack"/>
      <w:bookmarkEnd w:id="0"/>
      <w:r>
        <w:rPr>
          <w:b w:val="0"/>
          <w:bCs w:val="0"/>
          <w:i/>
          <w:color w:val="000000"/>
          <w:sz w:val="22"/>
          <w:szCs w:val="22"/>
        </w:rPr>
        <w:t xml:space="preserve"> </w:t>
      </w:r>
    </w:p>
    <w:p w:rsidR="00DF5043" w:rsidRDefault="00DF5043" w:rsidP="00DF5043">
      <w:pPr>
        <w:pStyle w:val="ConsPlusTitle"/>
        <w:rPr>
          <w:b w:val="0"/>
          <w:bCs w:val="0"/>
          <w:i/>
          <w:color w:val="000000"/>
          <w:sz w:val="22"/>
          <w:szCs w:val="22"/>
        </w:rPr>
      </w:pPr>
    </w:p>
    <w:p w:rsidR="00DF5043" w:rsidRDefault="00DF5043" w:rsidP="00DF5043">
      <w:pPr>
        <w:pStyle w:val="ConsPlusTitle"/>
        <w:rPr>
          <w:b w:val="0"/>
          <w:bCs w:val="0"/>
          <w:i/>
          <w:color w:val="000000"/>
          <w:sz w:val="22"/>
          <w:szCs w:val="22"/>
        </w:rPr>
      </w:pPr>
    </w:p>
    <w:p w:rsidR="00DF5043" w:rsidRDefault="00DF5043" w:rsidP="00DF5043">
      <w:pPr>
        <w:pStyle w:val="ConsPlusTitle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F5043" w:rsidRPr="00FE537E" w:rsidRDefault="00DF5043" w:rsidP="00DF5043">
      <w:pPr>
        <w:pStyle w:val="ConsPlusTitle"/>
        <w:tabs>
          <w:tab w:val="left" w:pos="567"/>
        </w:tabs>
        <w:jc w:val="center"/>
        <w:rPr>
          <w:sz w:val="28"/>
          <w:szCs w:val="28"/>
        </w:rPr>
      </w:pPr>
      <w:r w:rsidRPr="00FE537E">
        <w:rPr>
          <w:sz w:val="28"/>
          <w:szCs w:val="28"/>
        </w:rPr>
        <w:t>о порядке сообщения лицами, замещающими должности</w:t>
      </w:r>
      <w:r>
        <w:rPr>
          <w:sz w:val="28"/>
          <w:szCs w:val="28"/>
        </w:rPr>
        <w:t xml:space="preserve"> муниципальной службы в Администрации местного самоуправления Николаевского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5043" w:rsidRDefault="00DF5043" w:rsidP="00DF5043">
      <w:pPr>
        <w:pStyle w:val="ConsPlusTitle"/>
      </w:pPr>
    </w:p>
    <w:p w:rsidR="00046FE2" w:rsidRDefault="00046FE2" w:rsidP="00DF5043">
      <w:pPr>
        <w:pStyle w:val="ConsPlusTitle"/>
      </w:pPr>
    </w:p>
    <w:p w:rsidR="00046FE2" w:rsidRDefault="00046FE2" w:rsidP="00DF5043">
      <w:pPr>
        <w:pStyle w:val="ConsPlusTitle"/>
      </w:pPr>
    </w:p>
    <w:p w:rsidR="00434FD7" w:rsidRDefault="00046FE2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Pr="00046FE2">
        <w:rPr>
          <w:b w:val="0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Администрации местного самоуправления Николаевского сельского поселения (далее – муниципальные служащие)</w:t>
      </w:r>
      <w:r w:rsidR="00434FD7">
        <w:rPr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34FD7" w:rsidRDefault="00434FD7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>
        <w:rPr>
          <w:b w:val="0"/>
          <w:sz w:val="28"/>
          <w:szCs w:val="28"/>
        </w:rPr>
        <w:t xml:space="preserve"> граждан, организаций, общества или государства.</w:t>
      </w:r>
    </w:p>
    <w:p w:rsidR="00434FD7" w:rsidRDefault="00434FD7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F81BD1" w:rsidRDefault="00434FD7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Муниципальные служащие обязаны в соответствии с законодательством Российской Федерации о противодействии коррупции и муниципальной службе</w:t>
      </w:r>
      <w:r w:rsidR="00F81BD1">
        <w:rPr>
          <w:b w:val="0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6FE2" w:rsidRDefault="00F81BD1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r w:rsidR="00046FE2" w:rsidRPr="00046FE2">
        <w:rPr>
          <w:b w:val="0"/>
          <w:sz w:val="28"/>
          <w:szCs w:val="28"/>
        </w:rPr>
        <w:t xml:space="preserve"> </w:t>
      </w:r>
    </w:p>
    <w:p w:rsidR="00F81BD1" w:rsidRDefault="00F81BD1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proofErr w:type="gramStart"/>
      <w:r>
        <w:rPr>
          <w:b w:val="0"/>
          <w:sz w:val="28"/>
          <w:szCs w:val="28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</w:t>
      </w:r>
      <w:r w:rsidR="00F53B2E">
        <w:rPr>
          <w:b w:val="0"/>
          <w:sz w:val="28"/>
          <w:szCs w:val="28"/>
        </w:rPr>
        <w:t>я и (или) кадровую службу (лицо,</w:t>
      </w:r>
      <w:r>
        <w:rPr>
          <w:b w:val="0"/>
          <w:sz w:val="28"/>
          <w:szCs w:val="28"/>
        </w:rPr>
        <w:t xml:space="preserve"> ответственное за профилактику коррупционных и иных правонарушений), а по прибытии</w:t>
      </w:r>
      <w:proofErr w:type="gramEnd"/>
      <w:r>
        <w:rPr>
          <w:b w:val="0"/>
          <w:sz w:val="28"/>
          <w:szCs w:val="28"/>
        </w:rPr>
        <w:t xml:space="preserve"> к месту прохождения муниципальной службы – оформить уведомление.</w:t>
      </w:r>
    </w:p>
    <w:p w:rsidR="00F81BD1" w:rsidRDefault="00EF4019" w:rsidP="00EF4019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Невыполнение муниципальным служащим обязанности, предусмотренной пунктом 2 настоящего Положения, является основанием для привлечения его к ответственности в соответствии с законодательством Российской Федерации.</w:t>
      </w:r>
    </w:p>
    <w:p w:rsidR="00EF4019" w:rsidRDefault="00EF4019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Муниципальные служащие, замещающие должности муниципальной службы, назначение на которые и освобождение от которых осуществляются главой Администрации местного самоуправления Николаевского сельского поселения (далее – глава Администрации), направляют главе Администрации уведомление, составленное по форме согласно Приложению №1 к настоящему Положению.</w:t>
      </w:r>
    </w:p>
    <w:p w:rsidR="00EF4019" w:rsidRDefault="00EF4019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Уведомления, направленные главе Администрации, могут быть направлены по поручению главы Администрации специалисту, ответственному за профилактику коррупционных и иных правонарушений Администрации местного самоуправления Николаевского сельского поселения (далее – специалист</w:t>
      </w:r>
      <w:r w:rsidR="00800132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>) для предварительного рассмотрения.</w:t>
      </w:r>
    </w:p>
    <w:p w:rsidR="005461BF" w:rsidRPr="005461BF" w:rsidRDefault="00EF4019" w:rsidP="005461BF">
      <w:pPr>
        <w:pStyle w:val="ConsPlusTitle"/>
        <w:tabs>
          <w:tab w:val="left" w:pos="567"/>
        </w:tabs>
        <w:jc w:val="both"/>
        <w:rPr>
          <w:rFonts w:eastAsiaTheme="minorEastAsia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461BF" w:rsidRPr="005461BF">
        <w:rPr>
          <w:b w:val="0"/>
          <w:sz w:val="28"/>
          <w:szCs w:val="28"/>
        </w:rPr>
        <w:t xml:space="preserve">Уведомление подлежит регистрации в журнале </w:t>
      </w:r>
      <w:proofErr w:type="gramStart"/>
      <w:r w:rsidR="005461BF" w:rsidRPr="005461BF">
        <w:rPr>
          <w:b w:val="0"/>
          <w:sz w:val="28"/>
          <w:szCs w:val="28"/>
        </w:rPr>
        <w:t>регистрации уведомлений</w:t>
      </w:r>
      <w:r w:rsidR="005461BF" w:rsidRPr="005461BF">
        <w:rPr>
          <w:rFonts w:eastAsiaTheme="minorEastAsia"/>
          <w:sz w:val="28"/>
          <w:szCs w:val="28"/>
        </w:rPr>
        <w:t xml:space="preserve"> </w:t>
      </w:r>
      <w:r w:rsidR="005461BF" w:rsidRPr="005461BF">
        <w:rPr>
          <w:rFonts w:eastAsiaTheme="minorEastAsia"/>
          <w:b w:val="0"/>
          <w:sz w:val="28"/>
          <w:szCs w:val="28"/>
        </w:rPr>
        <w:t>муниципальных служащих Администрации местного самоуправления Николаевского сельского поселения</w:t>
      </w:r>
      <w:proofErr w:type="gramEnd"/>
      <w:r w:rsidR="005461BF" w:rsidRPr="005461BF">
        <w:rPr>
          <w:b w:val="0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по форме согласно Приложению №2 к настоящему Положению.</w:t>
      </w:r>
    </w:p>
    <w:p w:rsidR="00EF4019" w:rsidRDefault="00EF4019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</w:t>
      </w:r>
      <w:r w:rsidR="00800132">
        <w:rPr>
          <w:b w:val="0"/>
          <w:sz w:val="28"/>
          <w:szCs w:val="28"/>
        </w:rPr>
        <w:t xml:space="preserve">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800132" w:rsidRDefault="00800132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800132" w:rsidRDefault="00800132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5. </w:t>
      </w:r>
      <w:proofErr w:type="gramStart"/>
      <w:r>
        <w:rPr>
          <w:b w:val="0"/>
          <w:sz w:val="28"/>
          <w:szCs w:val="28"/>
        </w:rPr>
        <w:t>В ходе предварительного рассмотрения уведомления специалист Администрации имеет право получать в установленном порядке от лица, направившего уведомление, пояснения по изложенным в уведомлении обстоятельствам и направлять в установленном порядке за подписью главы Администрации запросы в территориальные органы федеральных органов государственной власти, органы государственной власти Республики Северная Осетия-Алания, иные государственные органы, органы местного самоуправ</w:t>
      </w:r>
      <w:r w:rsidR="00BD6758">
        <w:rPr>
          <w:b w:val="0"/>
          <w:sz w:val="28"/>
          <w:szCs w:val="28"/>
        </w:rPr>
        <w:t>ления и заинтересованные организ</w:t>
      </w:r>
      <w:r>
        <w:rPr>
          <w:b w:val="0"/>
          <w:sz w:val="28"/>
          <w:szCs w:val="28"/>
        </w:rPr>
        <w:t>ации.</w:t>
      </w:r>
      <w:proofErr w:type="gramEnd"/>
    </w:p>
    <w:p w:rsidR="00800132" w:rsidRDefault="00800132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6. По результатам предварительного рассмотрения уведомлений специалист подготавливает мотивированное заключение на каждое из них.</w:t>
      </w:r>
    </w:p>
    <w:p w:rsidR="00800132" w:rsidRDefault="00800132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Уведомления, заключения и другие материалы, полученные в ходе предварительного </w:t>
      </w:r>
      <w:r w:rsidR="007A1EE5">
        <w:rPr>
          <w:b w:val="0"/>
          <w:sz w:val="28"/>
          <w:szCs w:val="28"/>
        </w:rPr>
        <w:t xml:space="preserve">рассмотрения уведомлений, представляются главе Администрации в течение 7 рабочих дней со дня поступления уведомления специалисту Администрации. В случае направления запросов, указанных в пункте 5 настоящего Положения, уведомления, заключения и другие материалы представляются главе Администрации в течение 45 дней со дня поступления уведомлений специалисту </w:t>
      </w:r>
      <w:r w:rsidR="00A7161D">
        <w:rPr>
          <w:b w:val="0"/>
          <w:sz w:val="28"/>
          <w:szCs w:val="28"/>
        </w:rPr>
        <w:t>по делопроизводству. Указанный срок может быть продлен главой Администрации</w:t>
      </w:r>
      <w:r w:rsidR="007A1EE5">
        <w:rPr>
          <w:b w:val="0"/>
          <w:sz w:val="28"/>
          <w:szCs w:val="28"/>
        </w:rPr>
        <w:t xml:space="preserve"> на основании мотивирован</w:t>
      </w:r>
      <w:r w:rsidR="00A7161D">
        <w:rPr>
          <w:b w:val="0"/>
          <w:sz w:val="28"/>
          <w:szCs w:val="28"/>
        </w:rPr>
        <w:t>ного ходатайства специалиста Администрации, но не более чем на 30 дней.</w:t>
      </w:r>
    </w:p>
    <w:p w:rsidR="00A7161D" w:rsidRDefault="00A7161D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7. Главой Администрации по результатам рассмотрения уведомления принимается одно из следующих решений:</w:t>
      </w:r>
    </w:p>
    <w:p w:rsidR="00A7161D" w:rsidRDefault="00A7161D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A7161D" w:rsidRDefault="00A7161D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7161D" w:rsidRDefault="00A7161D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A7161D" w:rsidRDefault="00A7161D" w:rsidP="00F81BD1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принимает меры или обеспечивает принятие мер по предотвращению или урегулированию </w:t>
      </w:r>
      <w:r w:rsidR="009E1B27">
        <w:rPr>
          <w:b w:val="0"/>
          <w:sz w:val="28"/>
          <w:szCs w:val="28"/>
        </w:rPr>
        <w:t xml:space="preserve">конфликта </w:t>
      </w:r>
      <w:r>
        <w:rPr>
          <w:b w:val="0"/>
          <w:sz w:val="28"/>
          <w:szCs w:val="28"/>
        </w:rPr>
        <w:t>интересов</w:t>
      </w:r>
      <w:r w:rsidR="009E1B27">
        <w:rPr>
          <w:b w:val="0"/>
          <w:sz w:val="28"/>
          <w:szCs w:val="28"/>
        </w:rPr>
        <w:t xml:space="preserve"> либо рекомендует муниципальному служащему, направившему уведомление, принять такие меры. При этом</w:t>
      </w:r>
      <w:proofErr w:type="gramStart"/>
      <w:r w:rsidR="009E1B27">
        <w:rPr>
          <w:b w:val="0"/>
          <w:sz w:val="28"/>
          <w:szCs w:val="28"/>
        </w:rPr>
        <w:t>,</w:t>
      </w:r>
      <w:proofErr w:type="gramEnd"/>
      <w:r w:rsidR="009E1B27">
        <w:rPr>
          <w:b w:val="0"/>
          <w:sz w:val="28"/>
          <w:szCs w:val="28"/>
        </w:rPr>
        <w:t xml:space="preserve"> глава Администрации направляет копии уведомления и иных имеющихся материалов в комиссию по соблюдению требований к служебному поведению муниципальных служащих, проходящих муниципальную службу в Администрации местного самоуправления Николаевского сельского поселения, и урегулированию конфликта интересов.</w:t>
      </w:r>
    </w:p>
    <w:p w:rsidR="009E1B27" w:rsidRDefault="009E1B27" w:rsidP="009E1B27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9. </w:t>
      </w:r>
      <w:proofErr w:type="gramStart"/>
      <w:r>
        <w:rPr>
          <w:b w:val="0"/>
          <w:sz w:val="28"/>
          <w:szCs w:val="28"/>
        </w:rPr>
        <w:t>В случае принятия решения, предусмотренного подпунктом «в» пункта 7 настоящего Положения, глава Администрации направляет копии уведомления и имеющихся материалов в комиссию</w:t>
      </w:r>
      <w:r w:rsidRPr="009E1B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местного самоуправления Николаевского сельского поселения, и урегулированию конфликта интересов в целях дальнейшего принятия в отношении муниципального служащего, направившего уведомление, мер, предусмотренных действующим законодательством о противодействии коррупции</w:t>
      </w:r>
      <w:proofErr w:type="gramEnd"/>
      <w:r>
        <w:rPr>
          <w:b w:val="0"/>
          <w:sz w:val="28"/>
          <w:szCs w:val="28"/>
        </w:rPr>
        <w:t xml:space="preserve"> и муниципальной службе, в установленном порядке с учетом рекомендаций комиссии</w:t>
      </w:r>
      <w:r w:rsidRPr="009E1B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местного самоуправления Николаевского сельского поселения, и урегулированию конфликта интересов.</w:t>
      </w:r>
    </w:p>
    <w:p w:rsidR="009E1B27" w:rsidRDefault="009E1B27" w:rsidP="009E1B27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B32E0">
        <w:rPr>
          <w:b w:val="0"/>
          <w:sz w:val="28"/>
          <w:szCs w:val="28"/>
        </w:rPr>
        <w:tab/>
        <w:t xml:space="preserve">10. Специалист Администрации обеспечивает информирование о принятом главой Администрации решении муниципального служащего, направившего </w:t>
      </w:r>
      <w:r w:rsidR="005B32E0">
        <w:rPr>
          <w:b w:val="0"/>
          <w:sz w:val="28"/>
          <w:szCs w:val="28"/>
        </w:rPr>
        <w:lastRenderedPageBreak/>
        <w:t>уведомление, в течение 2 рабочих дней с момента принятия соответствующего решения.</w:t>
      </w:r>
    </w:p>
    <w:p w:rsidR="005B32E0" w:rsidRDefault="005B32E0" w:rsidP="00F81BD1">
      <w:pPr>
        <w:pStyle w:val="ConsPlusTitle"/>
        <w:tabs>
          <w:tab w:val="left" w:pos="567"/>
        </w:tabs>
        <w:jc w:val="both"/>
        <w:rPr>
          <w:b w:val="0"/>
          <w:sz w:val="22"/>
          <w:szCs w:val="22"/>
        </w:rPr>
      </w:pPr>
    </w:p>
    <w:p w:rsidR="009E1B27" w:rsidRPr="005B32E0" w:rsidRDefault="005B32E0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r w:rsidRPr="005B32E0">
        <w:rPr>
          <w:b w:val="0"/>
          <w:sz w:val="22"/>
          <w:szCs w:val="22"/>
        </w:rPr>
        <w:t>Приложение №1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b w:val="0"/>
          <w:sz w:val="22"/>
          <w:szCs w:val="22"/>
        </w:rPr>
        <w:t>к Положению</w:t>
      </w:r>
      <w:r>
        <w:rPr>
          <w:b w:val="0"/>
          <w:sz w:val="28"/>
          <w:szCs w:val="28"/>
        </w:rPr>
        <w:t xml:space="preserve"> </w:t>
      </w:r>
      <w:r w:rsidRPr="005B32E0">
        <w:rPr>
          <w:rFonts w:eastAsiaTheme="minorEastAsia"/>
          <w:b w:val="0"/>
          <w:sz w:val="22"/>
          <w:szCs w:val="22"/>
        </w:rPr>
        <w:t xml:space="preserve">о порядке сообщения лицами, замещающими 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должности муниципальной службы в Администрации местного самоуправления 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Николаевского сельского поселения о возникновении личной заинтересованности 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при исполнении должностных обязанностей, 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proofErr w:type="gramStart"/>
      <w:r w:rsidRPr="005B32E0">
        <w:rPr>
          <w:rFonts w:eastAsiaTheme="minorEastAsia"/>
          <w:b w:val="0"/>
          <w:sz w:val="22"/>
          <w:szCs w:val="22"/>
        </w:rPr>
        <w:t>которая</w:t>
      </w:r>
      <w:proofErr w:type="gramEnd"/>
      <w:r w:rsidRPr="005B32E0">
        <w:rPr>
          <w:rFonts w:eastAsiaTheme="minorEastAsia"/>
          <w:b w:val="0"/>
          <w:sz w:val="22"/>
          <w:szCs w:val="22"/>
        </w:rPr>
        <w:t xml:space="preserve"> приводит или может привести к конфликту интересов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>
        <w:rPr>
          <w:rFonts w:eastAsiaTheme="minorEastAsia"/>
          <w:b w:val="0"/>
          <w:sz w:val="22"/>
          <w:szCs w:val="22"/>
        </w:rPr>
        <w:t>______________________________________________________________</w:t>
      </w:r>
    </w:p>
    <w:p w:rsidR="005B32E0" w:rsidRDefault="005B32E0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(отметка об ознакомлении)</w:t>
      </w:r>
    </w:p>
    <w:p w:rsidR="005B32E0" w:rsidRPr="00BD6758" w:rsidRDefault="005B32E0" w:rsidP="005B32E0">
      <w:pPr>
        <w:pStyle w:val="ConsPlusTitle"/>
        <w:tabs>
          <w:tab w:val="left" w:pos="567"/>
        </w:tabs>
        <w:jc w:val="right"/>
        <w:rPr>
          <w:b w:val="0"/>
        </w:rPr>
      </w:pPr>
      <w:r w:rsidRPr="00BD6758">
        <w:rPr>
          <w:b w:val="0"/>
        </w:rPr>
        <w:t>Главе АМС Николаевского сельского поселения</w:t>
      </w:r>
    </w:p>
    <w:p w:rsidR="005B32E0" w:rsidRDefault="00451CBA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5B32E0">
        <w:rPr>
          <w:b w:val="0"/>
          <w:sz w:val="22"/>
          <w:szCs w:val="22"/>
        </w:rPr>
        <w:t>т ___________________________________________________________</w:t>
      </w:r>
      <w:r>
        <w:rPr>
          <w:b w:val="0"/>
          <w:sz w:val="22"/>
          <w:szCs w:val="22"/>
        </w:rPr>
        <w:t>_</w:t>
      </w:r>
    </w:p>
    <w:p w:rsidR="00451CBA" w:rsidRDefault="00451CBA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</w:t>
      </w:r>
    </w:p>
    <w:p w:rsidR="005B32E0" w:rsidRDefault="00451CBA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ф.и.о.</w:t>
      </w:r>
      <w:proofErr w:type="spellEnd"/>
      <w:r>
        <w:rPr>
          <w:b w:val="0"/>
          <w:sz w:val="22"/>
          <w:szCs w:val="22"/>
        </w:rPr>
        <w:t>, замещаемая должность)</w:t>
      </w:r>
      <w:proofErr w:type="gramEnd"/>
    </w:p>
    <w:p w:rsidR="00451CBA" w:rsidRDefault="00451CBA" w:rsidP="005B32E0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451CBA">
      <w:pPr>
        <w:pStyle w:val="ConsPlusTitle"/>
        <w:tabs>
          <w:tab w:val="left" w:pos="567"/>
        </w:tabs>
        <w:jc w:val="center"/>
        <w:rPr>
          <w:b w:val="0"/>
        </w:rPr>
      </w:pPr>
    </w:p>
    <w:p w:rsidR="00BD6758" w:rsidRDefault="00BD6758" w:rsidP="00451CBA">
      <w:pPr>
        <w:pStyle w:val="ConsPlusTitle"/>
        <w:tabs>
          <w:tab w:val="left" w:pos="567"/>
        </w:tabs>
        <w:jc w:val="center"/>
        <w:rPr>
          <w:b w:val="0"/>
        </w:rPr>
      </w:pPr>
    </w:p>
    <w:p w:rsidR="00451CBA" w:rsidRDefault="00451CBA" w:rsidP="00451CBA">
      <w:pPr>
        <w:pStyle w:val="ConsPlusTitle"/>
        <w:tabs>
          <w:tab w:val="left" w:pos="567"/>
        </w:tabs>
        <w:jc w:val="center"/>
        <w:rPr>
          <w:b w:val="0"/>
        </w:rPr>
      </w:pPr>
      <w:r w:rsidRPr="00BD6758">
        <w:rPr>
          <w:b w:val="0"/>
        </w:rPr>
        <w:t>УВЕДОМЛЕНИЕ</w:t>
      </w:r>
    </w:p>
    <w:p w:rsidR="00586E4D" w:rsidRPr="00BD6758" w:rsidRDefault="00586E4D" w:rsidP="00451CBA">
      <w:pPr>
        <w:pStyle w:val="ConsPlusTitle"/>
        <w:tabs>
          <w:tab w:val="left" w:pos="567"/>
        </w:tabs>
        <w:jc w:val="center"/>
        <w:rPr>
          <w:b w:val="0"/>
        </w:rPr>
      </w:pPr>
    </w:p>
    <w:p w:rsidR="00451CBA" w:rsidRPr="00BD6758" w:rsidRDefault="00451CBA" w:rsidP="00451CBA">
      <w:pPr>
        <w:pStyle w:val="ConsPlusTitle"/>
        <w:tabs>
          <w:tab w:val="left" w:pos="567"/>
        </w:tabs>
        <w:jc w:val="center"/>
        <w:rPr>
          <w:b w:val="0"/>
        </w:rPr>
      </w:pPr>
      <w:r w:rsidRPr="00BD6758">
        <w:rPr>
          <w:b w:val="0"/>
        </w:rPr>
        <w:t>о возникновении личной заинтересованности при исполнении должностных обязанностей,</w:t>
      </w:r>
    </w:p>
    <w:p w:rsidR="00451CBA" w:rsidRPr="00BD6758" w:rsidRDefault="00451CBA" w:rsidP="00451CBA">
      <w:pPr>
        <w:pStyle w:val="ConsPlusTitle"/>
        <w:tabs>
          <w:tab w:val="left" w:pos="567"/>
        </w:tabs>
        <w:jc w:val="center"/>
        <w:rPr>
          <w:b w:val="0"/>
        </w:rPr>
      </w:pPr>
      <w:proofErr w:type="gramStart"/>
      <w:r w:rsidRPr="00BD6758">
        <w:rPr>
          <w:b w:val="0"/>
        </w:rPr>
        <w:t>которая</w:t>
      </w:r>
      <w:proofErr w:type="gramEnd"/>
      <w:r w:rsidRPr="00BD6758">
        <w:rPr>
          <w:b w:val="0"/>
        </w:rPr>
        <w:t xml:space="preserve"> приводит или может привести к конфликту интересов</w:t>
      </w:r>
    </w:p>
    <w:p w:rsidR="00451CBA" w:rsidRPr="00BD6758" w:rsidRDefault="00451CBA" w:rsidP="00451CBA">
      <w:pPr>
        <w:pStyle w:val="ConsPlusTitle"/>
        <w:tabs>
          <w:tab w:val="left" w:pos="567"/>
        </w:tabs>
        <w:rPr>
          <w:b w:val="0"/>
        </w:rPr>
      </w:pPr>
    </w:p>
    <w:p w:rsidR="00451CBA" w:rsidRPr="00BD6758" w:rsidRDefault="00451CBA" w:rsidP="00451CBA">
      <w:pPr>
        <w:pStyle w:val="ConsPlusTitle"/>
        <w:tabs>
          <w:tab w:val="left" w:pos="567"/>
        </w:tabs>
        <w:rPr>
          <w:b w:val="0"/>
        </w:rPr>
      </w:pPr>
    </w:p>
    <w:p w:rsidR="00451CBA" w:rsidRPr="00BD6758" w:rsidRDefault="00451CBA" w:rsidP="00BD6758">
      <w:pPr>
        <w:pStyle w:val="ConsPlusTitle"/>
        <w:tabs>
          <w:tab w:val="left" w:pos="567"/>
        </w:tabs>
        <w:jc w:val="both"/>
        <w:rPr>
          <w:b w:val="0"/>
        </w:rPr>
      </w:pPr>
      <w:r w:rsidRPr="00BD6758">
        <w:rPr>
          <w:b w:val="0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D6758">
        <w:rPr>
          <w:b w:val="0"/>
        </w:rPr>
        <w:t>нужное</w:t>
      </w:r>
      <w:proofErr w:type="gramEnd"/>
      <w:r w:rsidRPr="00BD6758">
        <w:rPr>
          <w:b w:val="0"/>
        </w:rPr>
        <w:t xml:space="preserve"> подчеркнуть).</w:t>
      </w:r>
    </w:p>
    <w:p w:rsidR="00BD6758" w:rsidRDefault="00451CBA" w:rsidP="00451CBA">
      <w:pPr>
        <w:pStyle w:val="ConsPlusTitle"/>
        <w:tabs>
          <w:tab w:val="left" w:pos="567"/>
        </w:tabs>
        <w:rPr>
          <w:b w:val="0"/>
        </w:rPr>
      </w:pPr>
      <w:r w:rsidRPr="00BD6758">
        <w:rPr>
          <w:b w:val="0"/>
        </w:rPr>
        <w:tab/>
      </w:r>
    </w:p>
    <w:p w:rsidR="00451CBA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  <w:r>
        <w:rPr>
          <w:b w:val="0"/>
        </w:rPr>
        <w:tab/>
      </w:r>
      <w:r w:rsidR="00451CBA" w:rsidRPr="00BD6758">
        <w:rPr>
          <w:b w:val="0"/>
        </w:rPr>
        <w:t>Обстоятельства, являющиеся основанием возникновения личной заинтересованности:</w:t>
      </w:r>
      <w:r w:rsidR="00451CBA">
        <w:rPr>
          <w:b w:val="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758" w:rsidRDefault="00BD6758" w:rsidP="00BD6758">
      <w:pPr>
        <w:pStyle w:val="ConsPlusTitle"/>
        <w:tabs>
          <w:tab w:val="left" w:pos="567"/>
        </w:tabs>
        <w:jc w:val="both"/>
        <w:rPr>
          <w:b w:val="0"/>
        </w:rPr>
      </w:pPr>
      <w:r>
        <w:rPr>
          <w:b w:val="0"/>
        </w:rPr>
        <w:tab/>
      </w:r>
    </w:p>
    <w:p w:rsidR="00451CBA" w:rsidRPr="00BD6758" w:rsidRDefault="00BD6758" w:rsidP="00BD6758">
      <w:pPr>
        <w:pStyle w:val="ConsPlusTitle"/>
        <w:tabs>
          <w:tab w:val="left" w:pos="567"/>
        </w:tabs>
        <w:jc w:val="both"/>
        <w:rPr>
          <w:b w:val="0"/>
        </w:rPr>
      </w:pPr>
      <w:r>
        <w:rPr>
          <w:b w:val="0"/>
        </w:rPr>
        <w:tab/>
      </w:r>
      <w:r w:rsidR="00451CBA" w:rsidRPr="00BD6758">
        <w:rPr>
          <w:b w:val="0"/>
        </w:rPr>
        <w:t>Должностные обязанности, на исполнение которых влияет или может повлиять личная заинтересованность:</w:t>
      </w:r>
    </w:p>
    <w:p w:rsidR="00451CBA" w:rsidRDefault="00451CBA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758" w:rsidRDefault="00BD6758" w:rsidP="00451CBA">
      <w:pPr>
        <w:pStyle w:val="ConsPlusTitle"/>
        <w:tabs>
          <w:tab w:val="left" w:pos="567"/>
        </w:tabs>
        <w:rPr>
          <w:b w:val="0"/>
        </w:rPr>
      </w:pPr>
      <w:r>
        <w:rPr>
          <w:b w:val="0"/>
        </w:rPr>
        <w:tab/>
      </w:r>
    </w:p>
    <w:p w:rsidR="00451CBA" w:rsidRPr="00BD6758" w:rsidRDefault="00BD6758" w:rsidP="00451CBA">
      <w:pPr>
        <w:pStyle w:val="ConsPlusTitle"/>
        <w:tabs>
          <w:tab w:val="left" w:pos="567"/>
        </w:tabs>
        <w:rPr>
          <w:b w:val="0"/>
        </w:rPr>
      </w:pPr>
      <w:r>
        <w:rPr>
          <w:b w:val="0"/>
        </w:rPr>
        <w:tab/>
      </w:r>
      <w:r w:rsidR="00451CBA" w:rsidRPr="00BD6758">
        <w:rPr>
          <w:b w:val="0"/>
        </w:rPr>
        <w:t>Предлагаемые меры по предотвращению или урегулированию конфликта интересов:</w:t>
      </w:r>
    </w:p>
    <w:p w:rsidR="00451CBA" w:rsidRDefault="00451CBA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758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</w:p>
    <w:p w:rsidR="00BD6758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</w:p>
    <w:p w:rsidR="00BD6758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</w:p>
    <w:p w:rsidR="00451CBA" w:rsidRDefault="00451CBA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«_____»_________ 20 _____ г.   ______________________________________________________________</w:t>
      </w:r>
      <w:r w:rsidR="00BD6758">
        <w:rPr>
          <w:b w:val="0"/>
          <w:sz w:val="22"/>
          <w:szCs w:val="22"/>
        </w:rPr>
        <w:t>___</w:t>
      </w:r>
    </w:p>
    <w:p w:rsidR="00451CBA" w:rsidRDefault="00451CBA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BD6758">
        <w:rPr>
          <w:b w:val="0"/>
          <w:sz w:val="22"/>
          <w:szCs w:val="22"/>
        </w:rPr>
        <w:t xml:space="preserve">                (подпись лица, расшифровка подписи направившего уведомление)</w:t>
      </w:r>
    </w:p>
    <w:p w:rsidR="00BD6758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</w:p>
    <w:p w:rsidR="00BD6758" w:rsidRDefault="00BD6758" w:rsidP="00451CBA">
      <w:pPr>
        <w:pStyle w:val="ConsPlusTitle"/>
        <w:tabs>
          <w:tab w:val="left" w:pos="567"/>
        </w:tabs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</w:p>
    <w:p w:rsidR="00BD6758" w:rsidRPr="005B32E0" w:rsidRDefault="00BD6758" w:rsidP="00BD6758">
      <w:pPr>
        <w:pStyle w:val="ConsPlusTitle"/>
        <w:tabs>
          <w:tab w:val="left" w:pos="567"/>
        </w:tabs>
        <w:jc w:val="right"/>
        <w:rPr>
          <w:b w:val="0"/>
          <w:sz w:val="22"/>
          <w:szCs w:val="22"/>
        </w:rPr>
      </w:pPr>
      <w:r w:rsidRPr="005B32E0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№2</w:t>
      </w: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b w:val="0"/>
          <w:sz w:val="22"/>
          <w:szCs w:val="22"/>
        </w:rPr>
        <w:t>к Положению</w:t>
      </w:r>
      <w:r>
        <w:rPr>
          <w:b w:val="0"/>
          <w:sz w:val="28"/>
          <w:szCs w:val="28"/>
        </w:rPr>
        <w:t xml:space="preserve"> </w:t>
      </w:r>
      <w:r w:rsidRPr="005B32E0">
        <w:rPr>
          <w:rFonts w:eastAsiaTheme="minorEastAsia"/>
          <w:b w:val="0"/>
          <w:sz w:val="22"/>
          <w:szCs w:val="22"/>
        </w:rPr>
        <w:t xml:space="preserve">о порядке сообщения лицами, замещающими </w:t>
      </w: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должности муниципальной службы в Администрации местного самоуправления </w:t>
      </w: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Николаевского сельского поселения о возникновении личной заинтересованности </w:t>
      </w:r>
    </w:p>
    <w:p w:rsidR="00BD6758" w:rsidRDefault="00BD6758" w:rsidP="00BD6758">
      <w:pPr>
        <w:pStyle w:val="ConsPlusTitle"/>
        <w:tabs>
          <w:tab w:val="left" w:pos="567"/>
        </w:tabs>
        <w:jc w:val="right"/>
        <w:rPr>
          <w:rFonts w:eastAsiaTheme="minorEastAsia"/>
          <w:b w:val="0"/>
          <w:sz w:val="22"/>
          <w:szCs w:val="22"/>
        </w:rPr>
      </w:pPr>
      <w:r w:rsidRPr="005B32E0">
        <w:rPr>
          <w:rFonts w:eastAsiaTheme="minorEastAsia"/>
          <w:b w:val="0"/>
          <w:sz w:val="22"/>
          <w:szCs w:val="22"/>
        </w:rPr>
        <w:t xml:space="preserve">при исполнении должностных обязанностей, </w:t>
      </w:r>
    </w:p>
    <w:p w:rsidR="00BD6758" w:rsidRDefault="00BD6758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  <w:r>
        <w:rPr>
          <w:rFonts w:eastAsiaTheme="minorEastAsia"/>
          <w:b w:val="0"/>
          <w:sz w:val="22"/>
          <w:szCs w:val="22"/>
        </w:rPr>
        <w:t xml:space="preserve">                                                                              </w:t>
      </w:r>
      <w:proofErr w:type="gramStart"/>
      <w:r w:rsidRPr="005B32E0">
        <w:rPr>
          <w:rFonts w:eastAsiaTheme="minorEastAsia"/>
          <w:b w:val="0"/>
          <w:sz w:val="22"/>
          <w:szCs w:val="22"/>
        </w:rPr>
        <w:t>которая</w:t>
      </w:r>
      <w:proofErr w:type="gramEnd"/>
      <w:r w:rsidRPr="005B32E0">
        <w:rPr>
          <w:rFonts w:eastAsiaTheme="minorEastAsia"/>
          <w:b w:val="0"/>
          <w:sz w:val="22"/>
          <w:szCs w:val="22"/>
        </w:rPr>
        <w:t xml:space="preserve"> приводит или может привести к конфликту интересов</w:t>
      </w: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  <w:sz w:val="22"/>
          <w:szCs w:val="22"/>
        </w:rPr>
      </w:pPr>
    </w:p>
    <w:p w:rsidR="000C16FB" w:rsidRPr="00586E4D" w:rsidRDefault="000C16FB" w:rsidP="00586E4D">
      <w:pPr>
        <w:pStyle w:val="ConsPlusTitle"/>
        <w:tabs>
          <w:tab w:val="left" w:pos="567"/>
        </w:tabs>
        <w:jc w:val="center"/>
        <w:rPr>
          <w:rFonts w:eastAsiaTheme="minorEastAsia"/>
        </w:rPr>
      </w:pPr>
      <w:r w:rsidRPr="00586E4D">
        <w:rPr>
          <w:rFonts w:eastAsiaTheme="minorEastAsia"/>
        </w:rPr>
        <w:t>Журнал регистрации уведомлений</w:t>
      </w:r>
    </w:p>
    <w:p w:rsidR="000C16FB" w:rsidRPr="00586E4D" w:rsidRDefault="000C16FB" w:rsidP="00586E4D">
      <w:pPr>
        <w:pStyle w:val="ConsPlusTitle"/>
        <w:tabs>
          <w:tab w:val="left" w:pos="567"/>
        </w:tabs>
        <w:jc w:val="center"/>
        <w:rPr>
          <w:rFonts w:eastAsiaTheme="minorEastAsia"/>
        </w:rPr>
      </w:pPr>
      <w:r w:rsidRPr="00586E4D">
        <w:rPr>
          <w:rFonts w:eastAsiaTheme="minorEastAsia"/>
        </w:rPr>
        <w:t>муниципальных служащих Администрации местного самоуправления</w:t>
      </w:r>
    </w:p>
    <w:p w:rsidR="000C16FB" w:rsidRPr="00586E4D" w:rsidRDefault="000C16FB" w:rsidP="00586E4D">
      <w:pPr>
        <w:pStyle w:val="ConsPlusTitle"/>
        <w:tabs>
          <w:tab w:val="left" w:pos="567"/>
        </w:tabs>
        <w:jc w:val="center"/>
        <w:rPr>
          <w:rFonts w:eastAsiaTheme="minorEastAsia"/>
        </w:rPr>
      </w:pPr>
      <w:r w:rsidRPr="00586E4D">
        <w:rPr>
          <w:rFonts w:eastAsiaTheme="minorEastAsia"/>
        </w:rPr>
        <w:t>Николаевского сельского поселения о возникновении личной заинтересованности</w:t>
      </w:r>
    </w:p>
    <w:p w:rsidR="000C16FB" w:rsidRPr="00586E4D" w:rsidRDefault="000C16FB" w:rsidP="00586E4D">
      <w:pPr>
        <w:pStyle w:val="ConsPlusTitle"/>
        <w:tabs>
          <w:tab w:val="left" w:pos="567"/>
        </w:tabs>
        <w:jc w:val="center"/>
        <w:rPr>
          <w:rFonts w:eastAsiaTheme="minorEastAsia"/>
        </w:rPr>
      </w:pPr>
      <w:r w:rsidRPr="00586E4D">
        <w:rPr>
          <w:rFonts w:eastAsiaTheme="minorEastAsia"/>
        </w:rPr>
        <w:t xml:space="preserve">при исполнении должностных обязанностей, </w:t>
      </w:r>
      <w:proofErr w:type="gramStart"/>
      <w:r w:rsidRPr="00586E4D">
        <w:rPr>
          <w:rFonts w:eastAsiaTheme="minorEastAsia"/>
        </w:rPr>
        <w:t>которая</w:t>
      </w:r>
      <w:proofErr w:type="gramEnd"/>
      <w:r w:rsidRPr="00586E4D">
        <w:rPr>
          <w:rFonts w:eastAsiaTheme="minorEastAsia"/>
        </w:rPr>
        <w:t xml:space="preserve"> приводит или может привести</w:t>
      </w:r>
    </w:p>
    <w:p w:rsidR="000C16FB" w:rsidRPr="00586E4D" w:rsidRDefault="000C16FB" w:rsidP="00586E4D">
      <w:pPr>
        <w:pStyle w:val="ConsPlusTitle"/>
        <w:tabs>
          <w:tab w:val="left" w:pos="567"/>
        </w:tabs>
        <w:jc w:val="center"/>
        <w:rPr>
          <w:rFonts w:eastAsiaTheme="minorEastAsia"/>
        </w:rPr>
      </w:pPr>
      <w:r w:rsidRPr="00586E4D">
        <w:rPr>
          <w:rFonts w:eastAsiaTheme="minorEastAsia"/>
        </w:rPr>
        <w:t>к конфликту интересов</w:t>
      </w:r>
    </w:p>
    <w:p w:rsidR="000C16FB" w:rsidRDefault="000C16FB" w:rsidP="00BD6758">
      <w:pPr>
        <w:pStyle w:val="ConsPlusTitle"/>
        <w:tabs>
          <w:tab w:val="left" w:pos="567"/>
        </w:tabs>
        <w:rPr>
          <w:rFonts w:eastAsiaTheme="minorEastAsia"/>
          <w:b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515"/>
        <w:gridCol w:w="1192"/>
        <w:gridCol w:w="1430"/>
        <w:gridCol w:w="1430"/>
        <w:gridCol w:w="1499"/>
        <w:gridCol w:w="1499"/>
        <w:gridCol w:w="1430"/>
      </w:tblGrid>
      <w:tr w:rsidR="00586E4D" w:rsidTr="000C16FB">
        <w:tc>
          <w:tcPr>
            <w:tcW w:w="0" w:type="auto"/>
          </w:tcPr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spellStart"/>
            <w:r w:rsidRPr="000C16FB">
              <w:rPr>
                <w:b w:val="0"/>
                <w:sz w:val="22"/>
                <w:szCs w:val="22"/>
              </w:rPr>
              <w:t>Регистрац</w:t>
            </w:r>
            <w:proofErr w:type="gramStart"/>
            <w:r w:rsidR="00586E4D">
              <w:rPr>
                <w:b w:val="0"/>
                <w:sz w:val="22"/>
                <w:szCs w:val="22"/>
              </w:rPr>
              <w:t>и</w:t>
            </w:r>
            <w:proofErr w:type="spellEnd"/>
            <w:r w:rsidR="00586E4D">
              <w:rPr>
                <w:b w:val="0"/>
                <w:sz w:val="22"/>
                <w:szCs w:val="22"/>
              </w:rPr>
              <w:t>-</w:t>
            </w:r>
            <w:proofErr w:type="gramEnd"/>
            <w:r w:rsidR="00586E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C16FB">
              <w:rPr>
                <w:b w:val="0"/>
                <w:sz w:val="22"/>
                <w:szCs w:val="22"/>
              </w:rPr>
              <w:t>онный</w:t>
            </w:r>
            <w:proofErr w:type="spellEnd"/>
          </w:p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>Дата</w:t>
            </w:r>
          </w:p>
          <w:p w:rsidR="000C16FB" w:rsidRPr="000C16FB" w:rsidRDefault="00586E4D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</w:t>
            </w:r>
            <w:r w:rsidR="000C16FB" w:rsidRPr="000C16FB">
              <w:rPr>
                <w:b w:val="0"/>
                <w:sz w:val="22"/>
                <w:szCs w:val="22"/>
              </w:rPr>
              <w:t>егистра</w:t>
            </w:r>
            <w:r>
              <w:rPr>
                <w:b w:val="0"/>
                <w:sz w:val="22"/>
                <w:szCs w:val="22"/>
              </w:rPr>
              <w:t>-</w:t>
            </w:r>
            <w:proofErr w:type="spellStart"/>
            <w:r w:rsidR="000C16FB" w:rsidRPr="000C16FB">
              <w:rPr>
                <w:b w:val="0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0" w:type="auto"/>
          </w:tcPr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 xml:space="preserve">Должность </w:t>
            </w:r>
          </w:p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>подавшего</w:t>
            </w:r>
          </w:p>
          <w:p w:rsidR="000C16FB" w:rsidRP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0C16FB">
              <w:rPr>
                <w:b w:val="0"/>
                <w:sz w:val="22"/>
                <w:szCs w:val="22"/>
              </w:rPr>
              <w:t>уведомление</w:t>
            </w:r>
          </w:p>
        </w:tc>
        <w:tc>
          <w:tcPr>
            <w:tcW w:w="0" w:type="auto"/>
          </w:tcPr>
          <w:p w:rsidR="000C16FB" w:rsidRPr="00586E4D" w:rsidRDefault="000C16FB" w:rsidP="000C16FB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spellStart"/>
            <w:r w:rsidRPr="00586E4D">
              <w:rPr>
                <w:b w:val="0"/>
                <w:sz w:val="22"/>
                <w:szCs w:val="22"/>
              </w:rPr>
              <w:t>Ф.и.о.</w:t>
            </w:r>
            <w:proofErr w:type="spellEnd"/>
          </w:p>
          <w:p w:rsidR="000C16FB" w:rsidRPr="00586E4D" w:rsidRDefault="000C16FB" w:rsidP="000C16FB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586E4D">
              <w:rPr>
                <w:b w:val="0"/>
                <w:sz w:val="22"/>
                <w:szCs w:val="22"/>
              </w:rPr>
              <w:t>подавшего</w:t>
            </w:r>
          </w:p>
          <w:p w:rsidR="000C16FB" w:rsidRPr="00586E4D" w:rsidRDefault="000C16FB" w:rsidP="000C16FB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586E4D">
              <w:rPr>
                <w:b w:val="0"/>
                <w:sz w:val="22"/>
                <w:szCs w:val="22"/>
              </w:rPr>
              <w:t>уведомление</w:t>
            </w:r>
          </w:p>
        </w:tc>
        <w:tc>
          <w:tcPr>
            <w:tcW w:w="0" w:type="auto"/>
          </w:tcPr>
          <w:p w:rsidR="000C16FB" w:rsidRPr="00586E4D" w:rsidRDefault="000C16FB" w:rsidP="000C16FB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spellStart"/>
            <w:r w:rsidRPr="00586E4D">
              <w:rPr>
                <w:b w:val="0"/>
                <w:sz w:val="22"/>
                <w:szCs w:val="22"/>
              </w:rPr>
              <w:t>Ф.и.о.</w:t>
            </w:r>
            <w:proofErr w:type="spellEnd"/>
          </w:p>
          <w:p w:rsidR="000C16FB" w:rsidRPr="00586E4D" w:rsidRDefault="00586E4D" w:rsidP="000C16FB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р</w:t>
            </w:r>
            <w:r w:rsidR="000C16FB" w:rsidRPr="00586E4D">
              <w:rPr>
                <w:b w:val="0"/>
                <w:sz w:val="22"/>
                <w:szCs w:val="22"/>
              </w:rPr>
              <w:t>егистриру</w:t>
            </w:r>
            <w:r>
              <w:rPr>
                <w:b w:val="0"/>
                <w:sz w:val="22"/>
                <w:szCs w:val="22"/>
              </w:rPr>
              <w:t>-</w:t>
            </w:r>
            <w:r w:rsidR="000C16FB" w:rsidRPr="00586E4D">
              <w:rPr>
                <w:b w:val="0"/>
                <w:sz w:val="22"/>
                <w:szCs w:val="22"/>
              </w:rPr>
              <w:t>ющего</w:t>
            </w:r>
            <w:proofErr w:type="spellEnd"/>
            <w:proofErr w:type="gramEnd"/>
          </w:p>
        </w:tc>
        <w:tc>
          <w:tcPr>
            <w:tcW w:w="0" w:type="auto"/>
          </w:tcPr>
          <w:p w:rsidR="000C16FB" w:rsidRPr="00586E4D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586E4D">
              <w:rPr>
                <w:b w:val="0"/>
                <w:sz w:val="22"/>
                <w:szCs w:val="22"/>
              </w:rPr>
              <w:t>Подпись</w:t>
            </w:r>
          </w:p>
          <w:p w:rsidR="000C16FB" w:rsidRPr="00586E4D" w:rsidRDefault="00586E4D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р</w:t>
            </w:r>
            <w:r w:rsidR="000C16FB" w:rsidRPr="00586E4D">
              <w:rPr>
                <w:b w:val="0"/>
                <w:sz w:val="22"/>
                <w:szCs w:val="22"/>
              </w:rPr>
              <w:t>егистриру</w:t>
            </w:r>
            <w:r>
              <w:rPr>
                <w:b w:val="0"/>
                <w:sz w:val="22"/>
                <w:szCs w:val="22"/>
              </w:rPr>
              <w:t>-</w:t>
            </w:r>
            <w:r w:rsidR="000C16FB" w:rsidRPr="00586E4D">
              <w:rPr>
                <w:b w:val="0"/>
                <w:sz w:val="22"/>
                <w:szCs w:val="22"/>
              </w:rPr>
              <w:t>ющего</w:t>
            </w:r>
            <w:proofErr w:type="spellEnd"/>
            <w:proofErr w:type="gramEnd"/>
          </w:p>
        </w:tc>
        <w:tc>
          <w:tcPr>
            <w:tcW w:w="0" w:type="auto"/>
          </w:tcPr>
          <w:p w:rsidR="000C16FB" w:rsidRPr="00586E4D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586E4D">
              <w:rPr>
                <w:b w:val="0"/>
                <w:sz w:val="22"/>
                <w:szCs w:val="22"/>
              </w:rPr>
              <w:t xml:space="preserve">Подпись </w:t>
            </w:r>
          </w:p>
          <w:p w:rsidR="000C16FB" w:rsidRPr="00586E4D" w:rsidRDefault="00586E4D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0C16FB" w:rsidRPr="00586E4D">
              <w:rPr>
                <w:b w:val="0"/>
                <w:sz w:val="22"/>
                <w:szCs w:val="22"/>
              </w:rPr>
              <w:t>одавшего</w:t>
            </w:r>
          </w:p>
          <w:p w:rsidR="000C16FB" w:rsidRPr="00586E4D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 w:rsidRPr="00586E4D">
              <w:rPr>
                <w:b w:val="0"/>
                <w:sz w:val="22"/>
                <w:szCs w:val="22"/>
              </w:rPr>
              <w:t>уведомление</w:t>
            </w:r>
          </w:p>
        </w:tc>
      </w:tr>
      <w:tr w:rsidR="00586E4D" w:rsidTr="000C16FB"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0" w:type="auto"/>
          </w:tcPr>
          <w:p w:rsidR="000C16FB" w:rsidRDefault="000C16FB" w:rsidP="00BD6758">
            <w:pPr>
              <w:pStyle w:val="ConsPlusTitle"/>
              <w:tabs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0C16FB" w:rsidRPr="000C16FB" w:rsidRDefault="000C16FB" w:rsidP="00BD6758">
      <w:pPr>
        <w:pStyle w:val="ConsPlusTitle"/>
        <w:tabs>
          <w:tab w:val="left" w:pos="567"/>
        </w:tabs>
        <w:rPr>
          <w:b w:val="0"/>
        </w:rPr>
      </w:pPr>
    </w:p>
    <w:sectPr w:rsidR="000C16FB" w:rsidRPr="000C16FB" w:rsidSect="00EF401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11" w:rsidRDefault="00467811" w:rsidP="00EF4019">
      <w:r>
        <w:separator/>
      </w:r>
    </w:p>
  </w:endnote>
  <w:endnote w:type="continuationSeparator" w:id="0">
    <w:p w:rsidR="00467811" w:rsidRDefault="00467811" w:rsidP="00E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11" w:rsidRDefault="00467811" w:rsidP="00EF4019">
      <w:r>
        <w:separator/>
      </w:r>
    </w:p>
  </w:footnote>
  <w:footnote w:type="continuationSeparator" w:id="0">
    <w:p w:rsidR="00467811" w:rsidRDefault="00467811" w:rsidP="00EF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80663"/>
      <w:docPartObj>
        <w:docPartGallery w:val="Page Numbers (Top of Page)"/>
        <w:docPartUnique/>
      </w:docPartObj>
    </w:sdtPr>
    <w:sdtEndPr/>
    <w:sdtContent>
      <w:p w:rsidR="00EF4019" w:rsidRDefault="00EF4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B2">
          <w:rPr>
            <w:noProof/>
          </w:rPr>
          <w:t>5</w:t>
        </w:r>
        <w:r>
          <w:fldChar w:fldCharType="end"/>
        </w:r>
      </w:p>
    </w:sdtContent>
  </w:sdt>
  <w:p w:rsidR="00EF4019" w:rsidRDefault="00EF40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9"/>
    <w:rsid w:val="000103B3"/>
    <w:rsid w:val="00036C3D"/>
    <w:rsid w:val="00037DC1"/>
    <w:rsid w:val="00044F87"/>
    <w:rsid w:val="00046FE2"/>
    <w:rsid w:val="00064275"/>
    <w:rsid w:val="00065AB6"/>
    <w:rsid w:val="0008261C"/>
    <w:rsid w:val="000B1EE9"/>
    <w:rsid w:val="000B3694"/>
    <w:rsid w:val="000C16FB"/>
    <w:rsid w:val="000F7838"/>
    <w:rsid w:val="000F7F7B"/>
    <w:rsid w:val="00104E1E"/>
    <w:rsid w:val="00106561"/>
    <w:rsid w:val="0011253D"/>
    <w:rsid w:val="00122557"/>
    <w:rsid w:val="00134665"/>
    <w:rsid w:val="0014677C"/>
    <w:rsid w:val="001615F5"/>
    <w:rsid w:val="001833FF"/>
    <w:rsid w:val="00196B61"/>
    <w:rsid w:val="001A10BB"/>
    <w:rsid w:val="001D173A"/>
    <w:rsid w:val="00206F67"/>
    <w:rsid w:val="00224092"/>
    <w:rsid w:val="002423CD"/>
    <w:rsid w:val="00247361"/>
    <w:rsid w:val="002960B2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34FD7"/>
    <w:rsid w:val="00451429"/>
    <w:rsid w:val="00451CBA"/>
    <w:rsid w:val="00467811"/>
    <w:rsid w:val="004720A0"/>
    <w:rsid w:val="004A02BF"/>
    <w:rsid w:val="004D3655"/>
    <w:rsid w:val="004F3DBF"/>
    <w:rsid w:val="0050137B"/>
    <w:rsid w:val="005408CC"/>
    <w:rsid w:val="00541EDA"/>
    <w:rsid w:val="005461BF"/>
    <w:rsid w:val="0055200F"/>
    <w:rsid w:val="0057449C"/>
    <w:rsid w:val="00585802"/>
    <w:rsid w:val="00586E4D"/>
    <w:rsid w:val="00593ED1"/>
    <w:rsid w:val="005B32E0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A1EE5"/>
    <w:rsid w:val="007C2574"/>
    <w:rsid w:val="007C60F6"/>
    <w:rsid w:val="007E182E"/>
    <w:rsid w:val="007E2E9D"/>
    <w:rsid w:val="00800132"/>
    <w:rsid w:val="00803674"/>
    <w:rsid w:val="008444D8"/>
    <w:rsid w:val="00850386"/>
    <w:rsid w:val="00855818"/>
    <w:rsid w:val="0086681A"/>
    <w:rsid w:val="008908B3"/>
    <w:rsid w:val="00895A87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E1B27"/>
    <w:rsid w:val="009F47D3"/>
    <w:rsid w:val="00A13C44"/>
    <w:rsid w:val="00A146FB"/>
    <w:rsid w:val="00A41409"/>
    <w:rsid w:val="00A41AB1"/>
    <w:rsid w:val="00A61439"/>
    <w:rsid w:val="00A7155D"/>
    <w:rsid w:val="00A7161D"/>
    <w:rsid w:val="00A8292E"/>
    <w:rsid w:val="00A860D0"/>
    <w:rsid w:val="00A865A9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D6758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DF5043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EF4019"/>
    <w:rsid w:val="00F06B23"/>
    <w:rsid w:val="00F2044A"/>
    <w:rsid w:val="00F27379"/>
    <w:rsid w:val="00F349D1"/>
    <w:rsid w:val="00F41499"/>
    <w:rsid w:val="00F53B2E"/>
    <w:rsid w:val="00F60549"/>
    <w:rsid w:val="00F7563E"/>
    <w:rsid w:val="00F81BD1"/>
    <w:rsid w:val="00F862CA"/>
    <w:rsid w:val="00FC0FCC"/>
    <w:rsid w:val="00FD5100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5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50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F5043"/>
  </w:style>
  <w:style w:type="paragraph" w:styleId="a6">
    <w:name w:val="footer"/>
    <w:basedOn w:val="a"/>
    <w:link w:val="a7"/>
    <w:uiPriority w:val="99"/>
    <w:unhideWhenUsed/>
    <w:rsid w:val="00EF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4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C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5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50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F5043"/>
  </w:style>
  <w:style w:type="paragraph" w:styleId="a6">
    <w:name w:val="footer"/>
    <w:basedOn w:val="a"/>
    <w:link w:val="a7"/>
    <w:uiPriority w:val="99"/>
    <w:unhideWhenUsed/>
    <w:rsid w:val="00EF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4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C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2017-10-05T06:49:00Z</dcterms:created>
  <dcterms:modified xsi:type="dcterms:W3CDTF">2017-10-10T11:16:00Z</dcterms:modified>
</cp:coreProperties>
</file>