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1" w:rsidRPr="00340E61" w:rsidRDefault="00340E61" w:rsidP="00340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E6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РЕСПУБЛИКА СЕВЕРНАЯ ОСЕТИЯ-АЛАНИЯ</w:t>
      </w:r>
    </w:p>
    <w:p w:rsidR="00340E61" w:rsidRPr="00340E61" w:rsidRDefault="00340E61" w:rsidP="00340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0E61" w:rsidRPr="00340E61" w:rsidRDefault="00340E61" w:rsidP="00340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E6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НИКОЛАЕВСКОЕ СЕЛЬСКОЕ ПОСЕЛЕНИЕ ДИГОРСКОГО РАЙОНА</w:t>
      </w:r>
    </w:p>
    <w:p w:rsidR="00340E61" w:rsidRPr="00340E61" w:rsidRDefault="00340E61" w:rsidP="00340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0E61" w:rsidRPr="00340E61" w:rsidRDefault="00340E61" w:rsidP="00340E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E6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 МЕСТНОГО САМОУПРАВЛЕНИЯ НИКОЛАЕВСКОГО СЕЛЬСКОГО ПОСЕЛЕНИЯ</w:t>
      </w:r>
    </w:p>
    <w:p w:rsidR="0051714B" w:rsidRPr="0051714B" w:rsidRDefault="0051714B" w:rsidP="00517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4B" w:rsidRPr="00340E61" w:rsidRDefault="0051714B" w:rsidP="00340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14B" w:rsidRPr="0051714B" w:rsidRDefault="00340E61" w:rsidP="0051714B">
      <w:pPr>
        <w:tabs>
          <w:tab w:val="left" w:pos="7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</w:t>
      </w:r>
      <w:r w:rsidR="00CD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43C24">
        <w:rPr>
          <w:rFonts w:ascii="Times New Roman" w:hAnsi="Times New Roman" w:cs="Times New Roman"/>
          <w:sz w:val="28"/>
          <w:szCs w:val="28"/>
        </w:rPr>
        <w:t xml:space="preserve"> </w:t>
      </w:r>
      <w:r w:rsidR="0051714B" w:rsidRPr="0051714B">
        <w:rPr>
          <w:rFonts w:ascii="Times New Roman" w:hAnsi="Times New Roman" w:cs="Times New Roman"/>
          <w:sz w:val="28"/>
          <w:szCs w:val="28"/>
        </w:rPr>
        <w:t>2018 г.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51714B" w:rsidRPr="0051714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DA10BA" w:rsidRDefault="00DA10BA" w:rsidP="00DA1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554" w:rsidRPr="000E627F" w:rsidRDefault="0021329F" w:rsidP="00DA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перви</w:t>
      </w:r>
      <w:r w:rsidR="00DA10B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мер пожарной безопасности </w:t>
      </w: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DA10B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0E627F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Николаевское</w:t>
      </w: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DA10B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</w:p>
    <w:p w:rsidR="0021329F" w:rsidRPr="000E627F" w:rsidRDefault="0021329F" w:rsidP="00DA10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7F" w:rsidRPr="000E627F" w:rsidRDefault="00455554" w:rsidP="00DA1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 69-ФЗ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пожарной безопасности»,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 123-ФЗ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«Технический регламент о требованиях пожарной безопасности», </w:t>
      </w:r>
      <w:r w:rsidR="00340E61">
        <w:rPr>
          <w:rFonts w:ascii="Times New Roman" w:hAnsi="Times New Roman" w:cs="Times New Roman"/>
          <w:sz w:val="28"/>
          <w:szCs w:val="28"/>
        </w:rPr>
        <w:t>Уставом Николаевского</w:t>
      </w:r>
      <w:r w:rsidR="00CD1C7D">
        <w:rPr>
          <w:rFonts w:ascii="Times New Roman" w:hAnsi="Times New Roman" w:cs="Times New Roman"/>
          <w:sz w:val="28"/>
          <w:szCs w:val="28"/>
        </w:rPr>
        <w:t xml:space="preserve"> </w:t>
      </w:r>
      <w:r w:rsidR="000E627F" w:rsidRPr="000E627F">
        <w:rPr>
          <w:rFonts w:ascii="Times New Roman" w:hAnsi="Times New Roman" w:cs="Times New Roman"/>
          <w:sz w:val="28"/>
          <w:szCs w:val="28"/>
        </w:rPr>
        <w:t xml:space="preserve"> </w:t>
      </w:r>
      <w:r w:rsidR="00CD1C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E627F" w:rsidRPr="000E627F">
        <w:rPr>
          <w:rFonts w:ascii="Times New Roman" w:hAnsi="Times New Roman" w:cs="Times New Roman"/>
          <w:sz w:val="28"/>
          <w:szCs w:val="28"/>
        </w:rPr>
        <w:t>поселения</w:t>
      </w:r>
      <w:r w:rsidR="00340E61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 Николаевского сельского поселения</w:t>
      </w:r>
      <w:r w:rsidR="000E627F" w:rsidRPr="000E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7F" w:rsidRPr="000E627F" w:rsidRDefault="000E627F" w:rsidP="00DA1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2E" w:rsidRPr="000E627F" w:rsidRDefault="000E627F" w:rsidP="00DA1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F582E" w:rsidRPr="000E62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0BF5" w:rsidRPr="000E627F" w:rsidRDefault="00E80BF5" w:rsidP="00DA1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D03" w:rsidRPr="000E627F" w:rsidRDefault="0021329F" w:rsidP="00DA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D7D03" w:rsidRPr="000E627F" w:rsidRDefault="00E80BF5" w:rsidP="00DA1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обеспечении первичных мер пожарной безопасности в границах </w:t>
      </w:r>
      <w:r w:rsidR="0021329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B3250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CC0FC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0E627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CC0FC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BD7D03" w:rsidRPr="000E627F" w:rsidRDefault="00E80BF5" w:rsidP="00DA1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BD7D03" w:rsidRPr="000E627F" w:rsidRDefault="00E80BF5" w:rsidP="00DA1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оснащения помещений ручными огнетушителями (Приложение 3);</w:t>
      </w:r>
    </w:p>
    <w:p w:rsidR="00BD7D03" w:rsidRPr="000E627F" w:rsidRDefault="00E80BF5" w:rsidP="00DA1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первичных средств пожаротушения для индивидуальных жилых домов (Приложение 4).</w:t>
      </w:r>
    </w:p>
    <w:p w:rsidR="00455554" w:rsidRPr="000E627F" w:rsidRDefault="000E627F" w:rsidP="00DA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554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554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D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E6A38" w:rsidRDefault="000E627F" w:rsidP="00DA1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A3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A38" w:rsidRPr="000E627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подписания, </w:t>
      </w:r>
      <w:r w:rsidR="00E80BF5" w:rsidRPr="000E627F">
        <w:rPr>
          <w:rFonts w:ascii="Times New Roman" w:hAnsi="Times New Roman" w:cs="Times New Roman"/>
          <w:sz w:val="28"/>
          <w:szCs w:val="28"/>
        </w:rPr>
        <w:t>и</w:t>
      </w:r>
      <w:r w:rsidR="0051714B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D41C8" w:rsidRPr="000E627F">
        <w:rPr>
          <w:rFonts w:ascii="Times New Roman" w:hAnsi="Times New Roman" w:cs="Times New Roman"/>
          <w:sz w:val="28"/>
          <w:szCs w:val="28"/>
        </w:rPr>
        <w:t xml:space="preserve"> </w:t>
      </w:r>
      <w:r w:rsidR="005E6A38" w:rsidRPr="000E627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340E61">
        <w:rPr>
          <w:rFonts w:ascii="Times New Roman" w:hAnsi="Times New Roman" w:cs="Times New Roman"/>
          <w:sz w:val="28"/>
          <w:szCs w:val="28"/>
        </w:rPr>
        <w:t>Николаевское</w:t>
      </w:r>
      <w:r w:rsidR="0051714B">
        <w:rPr>
          <w:rFonts w:ascii="Times New Roman" w:hAnsi="Times New Roman" w:cs="Times New Roman"/>
          <w:sz w:val="28"/>
          <w:szCs w:val="28"/>
        </w:rPr>
        <w:t xml:space="preserve"> </w:t>
      </w:r>
      <w:r w:rsidR="00CD1C7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51714B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5E6A38" w:rsidRPr="000E627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40E61" w:rsidRDefault="00340E61" w:rsidP="00DA1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E61" w:rsidRPr="000E627F" w:rsidRDefault="00340E61" w:rsidP="00DA1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537" w:rsidRPr="000E627F" w:rsidRDefault="00285537" w:rsidP="00DA1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0E627F" w:rsidRPr="000E627F" w:rsidTr="000E627F">
        <w:tc>
          <w:tcPr>
            <w:tcW w:w="5102" w:type="dxa"/>
            <w:vAlign w:val="center"/>
          </w:tcPr>
          <w:p w:rsidR="000E627F" w:rsidRPr="000E627F" w:rsidRDefault="000E627F" w:rsidP="000E627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</w:t>
            </w:r>
            <w:r w:rsidR="00CD1C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0E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АМС </w:t>
            </w:r>
            <w:proofErr w:type="gramStart"/>
            <w:r w:rsidR="00340E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Николаевского</w:t>
            </w:r>
            <w:proofErr w:type="gramEnd"/>
            <w:r w:rsidR="00CD1C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627F" w:rsidRPr="000E627F" w:rsidRDefault="00CD1C7D" w:rsidP="000E627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</w:t>
            </w:r>
            <w:r w:rsidR="000E627F" w:rsidRPr="000E62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</w:tbl>
    <w:p w:rsidR="000E627F" w:rsidRPr="000E627F" w:rsidRDefault="000E627F" w:rsidP="000E627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6B7" w:rsidRDefault="000E627F" w:rsidP="0051714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340E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340E61">
        <w:rPr>
          <w:rFonts w:ascii="Times New Roman" w:hAnsi="Times New Roman" w:cs="Times New Roman"/>
          <w:b/>
          <w:sz w:val="28"/>
          <w:szCs w:val="28"/>
          <w:lang w:eastAsia="ru-RU"/>
        </w:rPr>
        <w:t>В.А.Ревин</w:t>
      </w:r>
      <w:proofErr w:type="spellEnd"/>
    </w:p>
    <w:p w:rsidR="00CD1C7D" w:rsidRDefault="00CD1C7D" w:rsidP="0051714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1C7D" w:rsidRPr="0051714B" w:rsidRDefault="00CD1C7D" w:rsidP="0051714B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4A8" w:rsidRDefault="005634A8" w:rsidP="00CD1C7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83" w:rsidRPr="000E627F" w:rsidRDefault="002D1B83" w:rsidP="00CD1C7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2005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1714B" w:rsidRPr="0051714B" w:rsidRDefault="0051714B" w:rsidP="00CD1C7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1714B" w:rsidRPr="0051714B" w:rsidRDefault="00CD1C7D" w:rsidP="00CD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714B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1714B" w:rsidRPr="0051714B" w:rsidRDefault="00C935E8" w:rsidP="00CD1C7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0E61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</w:t>
      </w:r>
      <w:r w:rsidR="0064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4B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340E6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80BF5" w:rsidRPr="000E627F" w:rsidRDefault="00E80BF5" w:rsidP="00E80BF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14B" w:rsidRDefault="0051714B" w:rsidP="00E80BF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554" w:rsidRPr="000E627F" w:rsidRDefault="00455554" w:rsidP="00E80BF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80BF5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</w:t>
      </w:r>
      <w:r w:rsidR="004E7F4A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первичных мер пожарной безопасности в границах </w:t>
      </w:r>
      <w:r w:rsidR="004B3250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4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Николаевское</w:t>
      </w:r>
      <w:r w:rsidR="005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4B3250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D41C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06B3" w:rsidRPr="000E627F" w:rsidRDefault="003B06B3" w:rsidP="003B06B3">
      <w:pPr>
        <w:spacing w:after="0" w:line="240" w:lineRule="auto"/>
        <w:ind w:left="851" w:hanging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B3" w:rsidRPr="000E627F" w:rsidRDefault="003B06B3" w:rsidP="003B06B3">
      <w:pPr>
        <w:spacing w:after="0" w:line="240" w:lineRule="auto"/>
        <w:ind w:left="851" w:hanging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B06B3" w:rsidRPr="000E627F" w:rsidRDefault="003B06B3" w:rsidP="0080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4" w:rsidRPr="000E627F" w:rsidRDefault="00455554" w:rsidP="00E80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06B3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первичных мер пожарной безопасности в границах</w:t>
      </w:r>
      <w:r w:rsidR="00E80BF5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 сельского</w:t>
      </w:r>
      <w:r w:rsidR="002D41C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федеральными законами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 69-ФЗ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пожарной безопасности»,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№ 123-ФЗ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«Технический регламент о требованиях пожарной безопасности», приказами МЧС РФ</w:t>
      </w:r>
      <w:r w:rsidR="002C44D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 в области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C44D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пожарной безопасности</w:t>
      </w:r>
      <w:r w:rsidR="002D41C8" w:rsidRPr="000E6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D03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в границах </w:t>
      </w:r>
      <w:r w:rsidR="0020725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D6414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C5C9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FC5C95" w:rsidRPr="000E627F">
        <w:rPr>
          <w:rFonts w:ascii="Times New Roman" w:hAnsi="Times New Roman" w:cs="Times New Roman"/>
          <w:sz w:val="28"/>
          <w:szCs w:val="28"/>
        </w:rPr>
        <w:t>полномочий</w:t>
      </w:r>
      <w:r w:rsidR="000E627F">
        <w:rPr>
          <w:rFonts w:ascii="Times New Roman" w:hAnsi="Times New Roman" w:cs="Times New Roman"/>
          <w:sz w:val="28"/>
          <w:szCs w:val="28"/>
        </w:rPr>
        <w:t xml:space="preserve"> </w:t>
      </w:r>
      <w:r w:rsidR="00FC5C95" w:rsidRPr="000E62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2669">
        <w:rPr>
          <w:rFonts w:ascii="Times New Roman" w:hAnsi="Times New Roman" w:cs="Times New Roman"/>
          <w:sz w:val="28"/>
          <w:szCs w:val="28"/>
        </w:rPr>
        <w:t>Николаевское</w:t>
      </w:r>
      <w:r w:rsidR="0051714B">
        <w:rPr>
          <w:rFonts w:ascii="Times New Roman" w:hAnsi="Times New Roman" w:cs="Times New Roman"/>
          <w:sz w:val="28"/>
          <w:szCs w:val="28"/>
        </w:rPr>
        <w:t xml:space="preserve"> </w:t>
      </w:r>
      <w:r w:rsidR="00734DAE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21329F" w:rsidRPr="000E627F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64141" w:rsidRPr="000E627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6414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значения.</w:t>
      </w:r>
    </w:p>
    <w:p w:rsidR="00BD7D03" w:rsidRPr="000E627F" w:rsidRDefault="000E627F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7D03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и термины, применяемые в настоящем Положении: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D7D03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D7D03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D7D03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средства пожаротушения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80BF5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03" w:rsidRPr="000E627F" w:rsidRDefault="00BD7D03" w:rsidP="0098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80BF5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4F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мер пожарной безопасности</w:t>
      </w:r>
    </w:p>
    <w:p w:rsidR="00E80BF5" w:rsidRPr="000E627F" w:rsidRDefault="00E80BF5" w:rsidP="0098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D03" w:rsidRPr="000E627F" w:rsidRDefault="00BD7D03" w:rsidP="00E80B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26F28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первичным мерам пожарной безопасности </w:t>
      </w:r>
      <w:r w:rsidR="002D1BA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муниципального образования</w:t>
      </w:r>
      <w:r w:rsid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Николаевское</w:t>
      </w:r>
      <w:r w:rsid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BA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D1BA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относятся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BF5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BD7D03" w:rsidRPr="000E627F" w:rsidRDefault="00E80BF5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противопожарной пропаганды и обучения населения мерам пожарной безопасности;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муниципальных учреждений первичными средствами тушения пожаров;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патрулирования территории муниципального образования в условиях устойчивой сухой, жаркой и ветреной погоды;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очистку территории муниципального образования от горючих отходов, мусора, сухой растительности;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систем противопожарного водоснабжения;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BD7D03" w:rsidRPr="000E627F" w:rsidRDefault="00BD7D03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перечня первичных средств пожаротушения для индивидуальных жилых домов;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особого противопожарного режима;</w:t>
      </w:r>
    </w:p>
    <w:p w:rsidR="00BD7D03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пожаров в населенных пунктах муниципального образования.</w:t>
      </w:r>
    </w:p>
    <w:p w:rsidR="00126F28" w:rsidRPr="000E627F" w:rsidRDefault="00126F28" w:rsidP="00E8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3C" w:rsidRPr="000E627F" w:rsidRDefault="00BD7D03" w:rsidP="00C7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8CC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74F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беспечение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4FA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 мер пожарной безопасности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83C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</w:t>
      </w:r>
    </w:p>
    <w:p w:rsidR="00126F28" w:rsidRPr="000E627F" w:rsidRDefault="00126F28" w:rsidP="00C7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обеспечения первичных мер пожарной безопасности являются: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 по предотвращению пожаров (профилактике пожаров);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первичных мер пожарно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 предусматривает: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порядка, привлечение сил и сре</w:t>
      </w:r>
      <w:proofErr w:type="gramStart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в границах муниципального образования;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140BF0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орудование гидрантами населенных пунктов, имеющих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централизованное водоснабжение совместно с Государственной противопожарной службой;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пропаганды в области пожарной безопасности, содействие распространению пожарно-технических знаний;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мероприятий с массовым пребыванием людей.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9094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в бюджете муниципального образования </w:t>
      </w:r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7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9094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предусматривает</w:t>
      </w:r>
      <w:proofErr w:type="gramEnd"/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утверждение и исполнение бюджета </w:t>
      </w:r>
      <w:r w:rsidR="006728C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A40B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поселение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 на пожарную безопасность</w:t>
      </w:r>
      <w:r w:rsidR="006728C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6728C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средств бюджета </w:t>
      </w:r>
      <w:r w:rsidR="006728C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 район</w:t>
      </w:r>
      <w:r w:rsidR="006728CC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4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трансфертов </w:t>
      </w:r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92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9094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расходы, связанные </w:t>
      </w:r>
      <w:proofErr w:type="gramStart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информированием населения </w:t>
      </w:r>
      <w:proofErr w:type="spellStart"/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02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="00197E86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администрацией муниципального образования</w:t>
      </w:r>
      <w:r w:rsidR="00197E86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Дигорский район о принятых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пожарной безопасности и содействием распространению пожарно-технических знаний;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26F28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хническое обеспечение первичных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 безопасности предусматривает: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автомобильных дорог общего пользования в границах поселения, проездов к зданиям, строениям и обеспечение беспрепятственного прое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 пожарной техники к месту по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надлежащего состояния источников противопожарного водоснабжения;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первичных мер пожарной безопасности;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126F28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86" w:rsidRPr="000E627F" w:rsidRDefault="00BD7D03" w:rsidP="0012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251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251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197E86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 мер пожарной безопасности</w:t>
      </w:r>
    </w:p>
    <w:p w:rsidR="00126F28" w:rsidRPr="000E627F" w:rsidRDefault="00126F28" w:rsidP="00126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25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 Николаевское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20725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обеспечения первичных мер пожарной безопасности </w:t>
      </w:r>
      <w:r w:rsidR="0020725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муниципального образования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20725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</w:t>
      </w:r>
      <w:proofErr w:type="spellStart"/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="0050594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решениях по обеспечению первичных мер пожарной безопасности на территории поселения;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территории муниципального образования от горючих отходов, мусора, сухой растительности;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исправном состоянии систем противопожарного водоснабжения;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D7D03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деятельности добровольных пожарных, привлечение населения к обеспечению первичных мер пожарной безопасности;</w:t>
      </w:r>
    </w:p>
    <w:p w:rsidR="00BD7D03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133849" w:rsidRPr="000E627F" w:rsidRDefault="00133849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28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26F28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949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обеспечение </w:t>
      </w:r>
      <w:r w:rsidR="00505949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 мер пожарной безопасности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094F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первичных мер пожарной безопасности в границах муниципального образования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50594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BD7D03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расходным обязательством муниципального образования</w:t>
      </w:r>
      <w:r w:rsidR="00505949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79094F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первичных мер пожарной безопасности 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72F27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972F27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пределах средств, предусмотренных в бюджете муниципального образования</w:t>
      </w:r>
      <w:r w:rsidR="00FB5067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0B2F91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126F28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27" w:rsidRPr="000E627F" w:rsidRDefault="00BD7D03" w:rsidP="0012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126F28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F27" w:rsidRPr="000E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муниципальных учреждений первичными средствами пожаротушения</w:t>
      </w:r>
    </w:p>
    <w:p w:rsidR="00126F28" w:rsidRPr="000E627F" w:rsidRDefault="00126F28" w:rsidP="0012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126F28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126F28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пожары горючих жидкостей или плавящихся твердых веществ;</w:t>
      </w:r>
    </w:p>
    <w:p w:rsidR="00126F28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пожары газов;</w:t>
      </w:r>
    </w:p>
    <w:p w:rsidR="00126F28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D</w:t>
      </w:r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пожары металлов и их сплавов;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пожары, связанные с горением электроустановок.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26F28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здания и сооружения необходимо обеспечивать первичными средствами пожаротушения в соответствии с Приложением 3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АМС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D03" w:rsidRPr="000E627F" w:rsidRDefault="00BD7D03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26F28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126F28" w:rsidRPr="000E627F" w:rsidRDefault="00126F28" w:rsidP="00126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28" w:rsidRPr="000E627F" w:rsidRDefault="00126F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2F27" w:rsidRPr="000E627F" w:rsidRDefault="00BD7D03" w:rsidP="00126F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1714B" w:rsidRPr="0051714B" w:rsidRDefault="0051714B" w:rsidP="005171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1714B" w:rsidRPr="0051714B" w:rsidRDefault="00133849" w:rsidP="0013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714B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43C24" w:rsidRPr="0051714B" w:rsidRDefault="00C935E8" w:rsidP="00643C2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сентября</w:t>
      </w:r>
      <w:r w:rsidR="0064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24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BD7D03" w:rsidRPr="000E627F" w:rsidRDefault="00BD7D03" w:rsidP="00220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03" w:rsidRPr="000E627F" w:rsidRDefault="00BD7D03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26F28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п</w:t>
      </w: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126F28" w:rsidRPr="000E627F" w:rsidRDefault="00126F28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34A6A" w:rsidRPr="0051714B" w:rsidTr="00D34A6A">
        <w:tc>
          <w:tcPr>
            <w:tcW w:w="3473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помещения, строений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4A6A" w:rsidRPr="0051714B" w:rsidTr="00D34A6A">
        <w:tc>
          <w:tcPr>
            <w:tcW w:w="3473" w:type="dxa"/>
            <w:vMerge w:val="restart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Квартиры,</w:t>
            </w:r>
          </w:p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</w:t>
            </w:r>
          </w:p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3474" w:type="dxa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порошковый или углекислотный емкостью не менее 2-х литров в количестве 1 ед. на 100 кв. м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площади помещений квартиры (комнаты).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 и несет ответственность за содержание собственник жилья</w:t>
            </w:r>
          </w:p>
        </w:tc>
      </w:tr>
      <w:tr w:rsidR="00D34A6A" w:rsidRPr="0051714B" w:rsidTr="00D34A6A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Асбестовое покрывало размером 1х1 м – 1 ед. на квартиру (комнату).</w:t>
            </w:r>
          </w:p>
        </w:tc>
        <w:tc>
          <w:tcPr>
            <w:tcW w:w="3474" w:type="dxa"/>
            <w:vMerge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4A6A" w:rsidRPr="0051714B" w:rsidTr="00D34A6A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кран внутриквартирного пожаротушения со шлангом и распылителем в соответствии с п.74.5 СНиП 31-01-2003 «Жилые здания» [1]</w:t>
            </w:r>
          </w:p>
        </w:tc>
        <w:tc>
          <w:tcPr>
            <w:tcW w:w="3474" w:type="dxa"/>
            <w:vMerge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4A6A" w:rsidRPr="0051714B" w:rsidTr="00D34A6A">
        <w:tc>
          <w:tcPr>
            <w:tcW w:w="3473" w:type="dxa"/>
            <w:vMerge w:val="restart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жилые и дачные дома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внутренних жилых помещений как для квартир (смотри выше)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Закрепление инвентаря осуществляется на общих сходах, собраниях и контролируется председателями уличных комитетов, председа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телями кооперативов</w:t>
            </w:r>
          </w:p>
        </w:tc>
      </w:tr>
      <w:tr w:rsidR="00D34A6A" w:rsidRPr="0051714B" w:rsidTr="00D34A6A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с водой объемом не менее 200 л., 2 ведра</w:t>
            </w:r>
          </w:p>
        </w:tc>
        <w:tc>
          <w:tcPr>
            <w:tcW w:w="3474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4A6A" w:rsidRPr="0051714B" w:rsidTr="009944FE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Немеханизированный пожарный инструмент (ломы, багры, крюки с деревянной рукояткой, вед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3474" w:type="dxa"/>
            <w:vMerge/>
          </w:tcPr>
          <w:p w:rsidR="00D34A6A" w:rsidRPr="0051714B" w:rsidRDefault="00D34A6A" w:rsidP="00677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6A" w:rsidRPr="0051714B" w:rsidTr="009944FE">
        <w:tc>
          <w:tcPr>
            <w:tcW w:w="3473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</w:t>
            </w:r>
            <w:r w:rsidR="00D97DFB"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емкостью не менее 5 литров (пен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ные, водные, порошковые, углекислотные) - 1 ед. на 1 машинное - место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</w:t>
            </w:r>
          </w:p>
        </w:tc>
      </w:tr>
      <w:tr w:rsidR="00D34A6A" w:rsidRPr="0051714B" w:rsidTr="009944FE">
        <w:tc>
          <w:tcPr>
            <w:tcW w:w="3473" w:type="dxa"/>
            <w:vMerge w:val="restart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Асбестовое покрывало размером не менее 1x1 м -1 ед. на 1 помещение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51714B" w:rsidRDefault="00D34A6A" w:rsidP="00677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6A" w:rsidRPr="0051714B" w:rsidTr="009944FE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с песком емкостью не менее 0,5 куб. м с совковой лопатой -1 ед. на 1 помещение</w:t>
            </w:r>
          </w:p>
        </w:tc>
        <w:tc>
          <w:tcPr>
            <w:tcW w:w="3474" w:type="dxa"/>
            <w:vMerge/>
            <w:vAlign w:val="center"/>
          </w:tcPr>
          <w:p w:rsidR="00D34A6A" w:rsidRPr="0051714B" w:rsidRDefault="00D34A6A" w:rsidP="00677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6A" w:rsidRPr="0051714B" w:rsidTr="009944FE">
        <w:tc>
          <w:tcPr>
            <w:tcW w:w="3473" w:type="dxa"/>
            <w:vMerge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Трос, буксирная тяга - 1 ед. на 1 автомобиль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6775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6A" w:rsidRPr="0051714B" w:rsidTr="009944FE">
        <w:tc>
          <w:tcPr>
            <w:tcW w:w="3473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</w:t>
            </w:r>
            <w:r w:rsidR="00D97DFB"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емкостью не менее 2 литров (пен</w:t>
            </w: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ные, водные, порошковые, углекислотные) - 1 ед. на 50 кв. м защищаемой площади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</w:t>
            </w:r>
          </w:p>
        </w:tc>
      </w:tr>
      <w:tr w:rsidR="00D34A6A" w:rsidRPr="0051714B" w:rsidTr="00D34A6A">
        <w:tc>
          <w:tcPr>
            <w:tcW w:w="3473" w:type="dxa"/>
            <w:vAlign w:val="center"/>
          </w:tcPr>
          <w:p w:rsidR="00D34A6A" w:rsidRPr="0051714B" w:rsidRDefault="00D34A6A" w:rsidP="00D34A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нормам «Правил пожарной безопасности в Российской Федерации»</w:t>
            </w:r>
          </w:p>
        </w:tc>
        <w:tc>
          <w:tcPr>
            <w:tcW w:w="3474" w:type="dxa"/>
            <w:vAlign w:val="center"/>
          </w:tcPr>
          <w:p w:rsidR="00D34A6A" w:rsidRPr="0051714B" w:rsidRDefault="00D34A6A" w:rsidP="00D34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</w:t>
            </w:r>
          </w:p>
        </w:tc>
      </w:tr>
    </w:tbl>
    <w:p w:rsidR="00D34A6A" w:rsidRPr="0051714B" w:rsidRDefault="00D34A6A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DFB" w:rsidRPr="0051714B" w:rsidRDefault="00D97D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14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97DFB" w:rsidRPr="0051714B" w:rsidRDefault="00D97DFB" w:rsidP="00D97D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97DFB" w:rsidRPr="0051714B" w:rsidRDefault="00D97DFB" w:rsidP="00D97D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7DFB" w:rsidRPr="0051714B" w:rsidRDefault="00133849" w:rsidP="0013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1714B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43C24" w:rsidRPr="0051714B" w:rsidRDefault="00C935E8" w:rsidP="00643C2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сентября</w:t>
      </w:r>
      <w:r w:rsidR="0064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24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51714B" w:rsidRDefault="0051714B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714B" w:rsidRDefault="0051714B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D03" w:rsidRPr="0051714B" w:rsidRDefault="002F2EC8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71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Нормы о</w:t>
      </w:r>
      <w:r w:rsidR="00BD7D03" w:rsidRPr="005171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снащения помещений ручными огнетушителями</w:t>
      </w:r>
    </w:p>
    <w:p w:rsidR="002F2EC8" w:rsidRPr="0051714B" w:rsidRDefault="002F2EC8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2"/>
        <w:gridCol w:w="1462"/>
        <w:gridCol w:w="903"/>
        <w:gridCol w:w="1832"/>
        <w:gridCol w:w="686"/>
        <w:gridCol w:w="802"/>
        <w:gridCol w:w="774"/>
        <w:gridCol w:w="755"/>
        <w:gridCol w:w="1169"/>
      </w:tblGrid>
      <w:tr w:rsidR="00985C10" w:rsidRPr="0051714B" w:rsidTr="00985C10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51714B" w:rsidRDefault="00985C10" w:rsidP="002F2EC8">
            <w:pPr>
              <w:spacing w:before="100" w:beforeAutospacing="1" w:after="100" w:afterAutospacing="1"/>
              <w:ind w:left="258" w:right="21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51714B" w:rsidRDefault="00985C10" w:rsidP="002F2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51714B" w:rsidRDefault="00985C10" w:rsidP="002F2EC8">
            <w:pPr>
              <w:spacing w:before="100" w:beforeAutospacing="1" w:after="100" w:afterAutospacing="1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C10" w:rsidRPr="0051714B" w:rsidRDefault="00985C10" w:rsidP="002F2EC8">
            <w:pPr>
              <w:spacing w:before="100" w:beforeAutospacing="1" w:after="100" w:afterAutospacing="1"/>
              <w:ind w:left="33" w:right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Огнетушители (штук)</w:t>
            </w:r>
          </w:p>
        </w:tc>
      </w:tr>
      <w:tr w:rsidR="002F2EC8" w:rsidRPr="0051714B" w:rsidTr="00985C10">
        <w:tc>
          <w:tcPr>
            <w:tcW w:w="9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258" w:right="21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 помещения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Предельная защищаемая площадь, м</w:t>
            </w:r>
            <w:proofErr w:type="gramStart"/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 пожара</w:t>
            </w: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58" w:right="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Пенные и водные огнетушители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1714B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10 л</w:t>
              </w:r>
            </w:smartTag>
          </w:p>
        </w:tc>
        <w:tc>
          <w:tcPr>
            <w:tcW w:w="11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37" w:right="4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Порошковые огнетушители вместимостью, </w:t>
            </w:r>
            <w:proofErr w:type="gramStart"/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массой огнетушащего вещества, кг</w:t>
            </w:r>
          </w:p>
        </w:tc>
        <w:tc>
          <w:tcPr>
            <w:tcW w:w="9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33" w:right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Углекислотные огнетушители вместимостью, </w:t>
            </w:r>
            <w:proofErr w:type="gramStart"/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массой огнетушащего вещества, кг</w:t>
            </w: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ind w:left="17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2F2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5(8)</w:t>
            </w:r>
            <w:r w:rsidR="00985C10"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или </w:t>
            </w:r>
            <w:r w:rsidRPr="00517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3(5)</w:t>
            </w:r>
          </w:p>
        </w:tc>
      </w:tr>
      <w:tr w:rsidR="002F2EC8" w:rsidRPr="0051714B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Б, В (горючие газы, газы и жидкости)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+ </w:t>
            </w:r>
            <w:r w:rsidR="00E41473"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E41473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E41473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E41473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E41473" w:rsidP="00985C10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E41473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EC8" w:rsidRPr="0051714B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+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57026" w:rsidP="00985C10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57026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57026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2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985C10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985C10" w:rsidP="00985C10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985C10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+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 +</w:t>
            </w:r>
          </w:p>
        </w:tc>
      </w:tr>
      <w:tr w:rsidR="002F2EC8" w:rsidRPr="0051714B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57026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57026" w:rsidP="00985C10">
            <w:pPr>
              <w:spacing w:before="100" w:beforeAutospacing="1" w:after="100" w:afterAutospacing="1"/>
              <w:ind w:lef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2EC8" w:rsidRPr="0051714B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+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51714B" w:rsidRDefault="002F2EC8" w:rsidP="00985C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2EC8" w:rsidRPr="0051714B" w:rsidRDefault="002F2EC8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7D03" w:rsidRPr="0051714B" w:rsidRDefault="00BD7D03" w:rsidP="00BD7D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71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Примечание:</w:t>
      </w:r>
    </w:p>
    <w:p w:rsidR="00985C10" w:rsidRPr="000E627F" w:rsidRDefault="00985C10" w:rsidP="00BD7D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Огнетушители должны размещаться на видных, удобных для доступа местах на высоте не менее 1,5 м.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Асбестовые покрывала хранятся в герметических тубах.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пожары горючих жидкостей или плавящихся твердых веществ;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пожары газов;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D - пожары металлов и их сплавов;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пожары, связанные с горением электроустановок.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Знаком "++" обозначены рекомендуемые к оснащению объектов огнетушители.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Знаком "+" - огнетушители, применение которых допускается при отсутствии рекомендуемых и при соответствующем обосновании</w:t>
      </w:r>
    </w:p>
    <w:p w:rsidR="00985C10" w:rsidRPr="000E627F" w:rsidRDefault="00985C10" w:rsidP="00985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Знаком "</w:t>
      </w:r>
      <w:proofErr w:type="gramStart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-"</w:t>
      </w:r>
      <w:proofErr w:type="gramEnd"/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огнетушители, которые не допускаются для оснащения данных объектов.</w:t>
      </w: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4B" w:rsidRDefault="0051714B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D9" w:rsidRPr="000E627F" w:rsidRDefault="00CA49D9" w:rsidP="00CA49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1714B" w:rsidRPr="0051714B" w:rsidRDefault="0051714B" w:rsidP="005171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1714B" w:rsidRPr="0051714B" w:rsidRDefault="00133849" w:rsidP="0013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9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1714B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43C24" w:rsidRPr="0051714B" w:rsidRDefault="00C935E8" w:rsidP="00643C2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 сентября</w:t>
      </w:r>
      <w:r w:rsidR="0064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24" w:rsidRPr="0051714B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059" w:rsidRPr="000E627F" w:rsidRDefault="00220059" w:rsidP="00220059">
      <w:pPr>
        <w:spacing w:after="0" w:line="240" w:lineRule="auto"/>
        <w:ind w:left="709" w:hanging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03" w:rsidRPr="000E627F" w:rsidRDefault="00BD7D03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A49D9"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</w:t>
      </w:r>
    </w:p>
    <w:p w:rsidR="00BD7D03" w:rsidRPr="000E627F" w:rsidRDefault="00BD7D03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первичных средств пожаротушения для индивидуальных жилых домов</w:t>
      </w:r>
    </w:p>
    <w:p w:rsidR="00BD7D03" w:rsidRPr="000E627F" w:rsidRDefault="00BD7D03" w:rsidP="00BD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жилого строения устанавливается емкость (бочка) с водой объемом не менее 0,2 м</w:t>
      </w:r>
      <w:r w:rsidRPr="000E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комплектуется двумя ведрами.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жилого строения устанавливается ящик для песка объемом 0,5; 1,0 и 3 м</w:t>
      </w:r>
      <w:r w:rsidRPr="000E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зависимости от размера строения) и комплектуется совковой лопатой.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(комнаты, холлы, кладовые) индивидуальных жилых домов оборудуются автономными пожарными изве</w:t>
      </w:r>
      <w:r w:rsidR="00FB5067"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ателями.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электрооборудование устанавливаются защитные устройства.</w:t>
      </w:r>
    </w:p>
    <w:p w:rsidR="00BD7D03" w:rsidRPr="000E627F" w:rsidRDefault="00BD7D03" w:rsidP="00CA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0E62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(местонахождение определяется на сходе).</w:t>
      </w:r>
      <w:proofErr w:type="gramEnd"/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CA49D9" w:rsidRPr="000E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ара.</w:t>
      </w:r>
    </w:p>
    <w:sectPr w:rsidR="00BD7D03" w:rsidRPr="00CA49D9" w:rsidSect="00DA1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818"/>
    <w:multiLevelType w:val="multilevel"/>
    <w:tmpl w:val="1CF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D4A4B"/>
    <w:multiLevelType w:val="multilevel"/>
    <w:tmpl w:val="D620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376AC"/>
    <w:multiLevelType w:val="multilevel"/>
    <w:tmpl w:val="4D5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314CF"/>
    <w:multiLevelType w:val="multilevel"/>
    <w:tmpl w:val="15A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307DF"/>
    <w:multiLevelType w:val="multilevel"/>
    <w:tmpl w:val="6B2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91499"/>
    <w:multiLevelType w:val="multilevel"/>
    <w:tmpl w:val="BDE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838CB"/>
    <w:multiLevelType w:val="multilevel"/>
    <w:tmpl w:val="069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554"/>
    <w:rsid w:val="00027324"/>
    <w:rsid w:val="00093928"/>
    <w:rsid w:val="000B2F91"/>
    <w:rsid w:val="000D732A"/>
    <w:rsid w:val="000E627F"/>
    <w:rsid w:val="00126F28"/>
    <w:rsid w:val="00133849"/>
    <w:rsid w:val="00140BF0"/>
    <w:rsid w:val="001802A0"/>
    <w:rsid w:val="00184721"/>
    <w:rsid w:val="00197E86"/>
    <w:rsid w:val="00207251"/>
    <w:rsid w:val="0021329F"/>
    <w:rsid w:val="00215457"/>
    <w:rsid w:val="00220059"/>
    <w:rsid w:val="00226F84"/>
    <w:rsid w:val="00257026"/>
    <w:rsid w:val="00285537"/>
    <w:rsid w:val="002A40B3"/>
    <w:rsid w:val="002C44D5"/>
    <w:rsid w:val="002D1B83"/>
    <w:rsid w:val="002D1BA9"/>
    <w:rsid w:val="002D41C8"/>
    <w:rsid w:val="002F2EC8"/>
    <w:rsid w:val="00302669"/>
    <w:rsid w:val="00340E61"/>
    <w:rsid w:val="003B06B3"/>
    <w:rsid w:val="003C6EBC"/>
    <w:rsid w:val="004334BF"/>
    <w:rsid w:val="00455554"/>
    <w:rsid w:val="00471244"/>
    <w:rsid w:val="004B3250"/>
    <w:rsid w:val="004E7F4A"/>
    <w:rsid w:val="00505949"/>
    <w:rsid w:val="0051714B"/>
    <w:rsid w:val="005634A8"/>
    <w:rsid w:val="005B79DD"/>
    <w:rsid w:val="005E6A38"/>
    <w:rsid w:val="005E7DBE"/>
    <w:rsid w:val="00643C24"/>
    <w:rsid w:val="006728CC"/>
    <w:rsid w:val="00686160"/>
    <w:rsid w:val="006E070A"/>
    <w:rsid w:val="0070135D"/>
    <w:rsid w:val="00734DAE"/>
    <w:rsid w:val="0079094F"/>
    <w:rsid w:val="00795D7F"/>
    <w:rsid w:val="007F5844"/>
    <w:rsid w:val="0080188C"/>
    <w:rsid w:val="008118F9"/>
    <w:rsid w:val="008D77A9"/>
    <w:rsid w:val="008E493A"/>
    <w:rsid w:val="00921FB6"/>
    <w:rsid w:val="0097247F"/>
    <w:rsid w:val="00972F27"/>
    <w:rsid w:val="00982044"/>
    <w:rsid w:val="00985C10"/>
    <w:rsid w:val="009874FA"/>
    <w:rsid w:val="00B20F31"/>
    <w:rsid w:val="00B93FCB"/>
    <w:rsid w:val="00BB4EA5"/>
    <w:rsid w:val="00BD2895"/>
    <w:rsid w:val="00BD7D03"/>
    <w:rsid w:val="00C109C2"/>
    <w:rsid w:val="00C7183C"/>
    <w:rsid w:val="00C935E8"/>
    <w:rsid w:val="00CA49D9"/>
    <w:rsid w:val="00CC0FC9"/>
    <w:rsid w:val="00CD1C7D"/>
    <w:rsid w:val="00CF582E"/>
    <w:rsid w:val="00D31D78"/>
    <w:rsid w:val="00D34A6A"/>
    <w:rsid w:val="00D64141"/>
    <w:rsid w:val="00D97DFB"/>
    <w:rsid w:val="00DA10BA"/>
    <w:rsid w:val="00E0289B"/>
    <w:rsid w:val="00E41473"/>
    <w:rsid w:val="00E60BF2"/>
    <w:rsid w:val="00E80BF5"/>
    <w:rsid w:val="00E9270D"/>
    <w:rsid w:val="00EF0799"/>
    <w:rsid w:val="00F3166A"/>
    <w:rsid w:val="00F91DD0"/>
    <w:rsid w:val="00FB16B7"/>
    <w:rsid w:val="00FB5067"/>
    <w:rsid w:val="00FC0ED8"/>
    <w:rsid w:val="00FC5C95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9"/>
  </w:style>
  <w:style w:type="paragraph" w:styleId="1">
    <w:name w:val="heading 1"/>
    <w:basedOn w:val="a"/>
    <w:link w:val="10"/>
    <w:uiPriority w:val="9"/>
    <w:qFormat/>
    <w:rsid w:val="0045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554"/>
    <w:rPr>
      <w:b/>
      <w:bCs/>
    </w:rPr>
  </w:style>
  <w:style w:type="character" w:styleId="a5">
    <w:name w:val="Hyperlink"/>
    <w:basedOn w:val="a0"/>
    <w:uiPriority w:val="99"/>
    <w:semiHidden/>
    <w:unhideWhenUsed/>
    <w:rsid w:val="004555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5554"/>
    <w:rPr>
      <w:color w:val="800080"/>
      <w:u w:val="single"/>
    </w:rPr>
  </w:style>
  <w:style w:type="character" w:customStyle="1" w:styleId="newsfiletitle">
    <w:name w:val="news__file__title"/>
    <w:basedOn w:val="a0"/>
    <w:rsid w:val="00455554"/>
  </w:style>
  <w:style w:type="character" w:customStyle="1" w:styleId="newsfile">
    <w:name w:val="news__file"/>
    <w:basedOn w:val="a0"/>
    <w:rsid w:val="00455554"/>
  </w:style>
  <w:style w:type="character" w:customStyle="1" w:styleId="newsfilesize">
    <w:name w:val="news__file__size"/>
    <w:basedOn w:val="a0"/>
    <w:rsid w:val="004555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6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0782-DCF1-4A4C-843E-F5AB4C1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2018-09-10T07:00:00Z</cp:lastPrinted>
  <dcterms:created xsi:type="dcterms:W3CDTF">2018-09-10T06:28:00Z</dcterms:created>
  <dcterms:modified xsi:type="dcterms:W3CDTF">2018-09-10T07:21:00Z</dcterms:modified>
</cp:coreProperties>
</file>