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D1" w:rsidRDefault="008121D1" w:rsidP="008121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РЕСПУБЛИКА СЕВЕРНАЯ ОСЕТИЯ-АЛАНИЯ</w:t>
      </w:r>
    </w:p>
    <w:p w:rsidR="008121D1" w:rsidRDefault="008121D1" w:rsidP="008121D1">
      <w:pPr>
        <w:tabs>
          <w:tab w:val="left" w:pos="0"/>
        </w:tabs>
        <w:rPr>
          <w:i/>
        </w:rPr>
      </w:pPr>
    </w:p>
    <w:p w:rsidR="008121D1" w:rsidRDefault="008121D1" w:rsidP="008121D1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8121D1" w:rsidRDefault="008121D1" w:rsidP="008121D1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</w:p>
    <w:p w:rsidR="008121D1" w:rsidRDefault="008121D1" w:rsidP="008121D1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АДМИНИСТРАЦИЯ МЕСТНОГО САМОУПРАВЛЕНИЯ</w:t>
      </w:r>
    </w:p>
    <w:p w:rsidR="008121D1" w:rsidRDefault="008121D1" w:rsidP="008121D1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НИКОЛАЕВСКОГО СЕЛЬСКОГО ПОСЕЛЕНИЯ</w:t>
      </w:r>
    </w:p>
    <w:p w:rsidR="008121D1" w:rsidRDefault="008121D1" w:rsidP="008121D1">
      <w:pPr>
        <w:jc w:val="center"/>
        <w:rPr>
          <w:sz w:val="28"/>
          <w:szCs w:val="28"/>
        </w:rPr>
      </w:pPr>
    </w:p>
    <w:p w:rsidR="008121D1" w:rsidRDefault="008121D1" w:rsidP="008121D1">
      <w:pPr>
        <w:rPr>
          <w:i/>
          <w:sz w:val="20"/>
          <w:szCs w:val="20"/>
        </w:rPr>
      </w:pPr>
    </w:p>
    <w:p w:rsidR="008121D1" w:rsidRDefault="008121D1" w:rsidP="008121D1">
      <w:pPr>
        <w:rPr>
          <w:i/>
        </w:rPr>
      </w:pPr>
    </w:p>
    <w:p w:rsidR="008121D1" w:rsidRDefault="008121D1" w:rsidP="008121D1">
      <w:pPr>
        <w:ind w:left="2124" w:firstLine="708"/>
        <w:rPr>
          <w:i/>
          <w:sz w:val="28"/>
          <w:szCs w:val="28"/>
        </w:rPr>
      </w:pPr>
      <w:r>
        <w:rPr>
          <w:i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8121D1" w:rsidRDefault="008121D1" w:rsidP="008121D1">
      <w:pPr>
        <w:rPr>
          <w:i/>
          <w:sz w:val="28"/>
          <w:szCs w:val="28"/>
        </w:rPr>
      </w:pPr>
    </w:p>
    <w:p w:rsidR="008121D1" w:rsidRDefault="00570B18" w:rsidP="008121D1">
      <w:pPr>
        <w:rPr>
          <w:sz w:val="28"/>
          <w:szCs w:val="28"/>
        </w:rPr>
      </w:pPr>
      <w:r>
        <w:rPr>
          <w:i/>
          <w:sz w:val="28"/>
          <w:szCs w:val="28"/>
        </w:rPr>
        <w:t>от 23</w:t>
      </w:r>
      <w:r w:rsidR="008121D1">
        <w:rPr>
          <w:i/>
          <w:sz w:val="28"/>
          <w:szCs w:val="28"/>
        </w:rPr>
        <w:t xml:space="preserve"> ноября 2015 г.</w:t>
      </w:r>
      <w:r w:rsidR="008121D1">
        <w:rPr>
          <w:i/>
          <w:sz w:val="28"/>
          <w:szCs w:val="28"/>
        </w:rPr>
        <w:tab/>
      </w:r>
      <w:r w:rsidR="008121D1">
        <w:rPr>
          <w:i/>
          <w:sz w:val="28"/>
          <w:szCs w:val="28"/>
        </w:rPr>
        <w:tab/>
        <w:t xml:space="preserve">     № 57</w:t>
      </w:r>
      <w:r w:rsidR="008121D1">
        <w:rPr>
          <w:i/>
          <w:sz w:val="28"/>
          <w:szCs w:val="28"/>
        </w:rPr>
        <w:tab/>
      </w:r>
      <w:r w:rsidR="008121D1">
        <w:rPr>
          <w:i/>
          <w:sz w:val="28"/>
          <w:szCs w:val="28"/>
        </w:rPr>
        <w:tab/>
        <w:t xml:space="preserve">                      </w:t>
      </w:r>
      <w:proofErr w:type="spellStart"/>
      <w:r w:rsidR="008121D1">
        <w:rPr>
          <w:i/>
          <w:sz w:val="28"/>
          <w:szCs w:val="28"/>
        </w:rPr>
        <w:t>ст</w:t>
      </w:r>
      <w:proofErr w:type="gramStart"/>
      <w:r w:rsidR="008121D1">
        <w:rPr>
          <w:i/>
          <w:sz w:val="28"/>
          <w:szCs w:val="28"/>
        </w:rPr>
        <w:t>.Н</w:t>
      </w:r>
      <w:proofErr w:type="gramEnd"/>
      <w:r w:rsidR="008121D1">
        <w:rPr>
          <w:i/>
          <w:sz w:val="28"/>
          <w:szCs w:val="28"/>
        </w:rPr>
        <w:t>иколаевская</w:t>
      </w:r>
      <w:proofErr w:type="spellEnd"/>
    </w:p>
    <w:p w:rsidR="008121D1" w:rsidRDefault="008121D1" w:rsidP="008121D1">
      <w:pPr>
        <w:rPr>
          <w:sz w:val="22"/>
          <w:szCs w:val="20"/>
        </w:rPr>
      </w:pPr>
      <w:r>
        <w:rPr>
          <w:sz w:val="22"/>
        </w:rPr>
        <w:t xml:space="preserve">  </w:t>
      </w:r>
    </w:p>
    <w:p w:rsidR="008121D1" w:rsidRPr="001413EC" w:rsidRDefault="008121D1" w:rsidP="008121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Об утверждении Положения о порядке формирования муниципального задания</w:t>
      </w:r>
      <w:r w:rsidR="00E92A53">
        <w:rPr>
          <w:b/>
          <w:bCs/>
          <w:i/>
          <w:sz w:val="28"/>
          <w:szCs w:val="28"/>
        </w:rPr>
        <w:t xml:space="preserve"> на оказание муниципальных услуг (выполнение работ)</w:t>
      </w:r>
      <w:r>
        <w:rPr>
          <w:b/>
          <w:bCs/>
          <w:i/>
          <w:sz w:val="28"/>
          <w:szCs w:val="28"/>
        </w:rPr>
        <w:t xml:space="preserve"> и порядке финансового обеспеч</w:t>
      </w:r>
      <w:r w:rsidR="00E92A53">
        <w:rPr>
          <w:b/>
          <w:bCs/>
          <w:i/>
          <w:sz w:val="28"/>
          <w:szCs w:val="28"/>
        </w:rPr>
        <w:t xml:space="preserve">ения выполнения муниципального задания муниципальными </w:t>
      </w:r>
      <w:r>
        <w:rPr>
          <w:b/>
          <w:bCs/>
          <w:i/>
          <w:sz w:val="28"/>
          <w:szCs w:val="28"/>
        </w:rPr>
        <w:t>учреждениями Николаевского сельского поселения</w:t>
      </w:r>
    </w:p>
    <w:p w:rsidR="008121D1" w:rsidRDefault="008121D1" w:rsidP="008121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</w:rPr>
        <w:t xml:space="preserve"> </w:t>
      </w:r>
    </w:p>
    <w:p w:rsidR="008121D1" w:rsidRDefault="008121D1" w:rsidP="00812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69.2 Бюджетного кодекса Российской Федерации и Уставом Николаевского сельского поселения Администрация местного самоуправления Николаевского сельского поселения</w:t>
      </w:r>
    </w:p>
    <w:p w:rsidR="008121D1" w:rsidRDefault="008121D1" w:rsidP="00812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1D1" w:rsidRDefault="008121D1" w:rsidP="008121D1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Я Е Т :</w:t>
      </w:r>
    </w:p>
    <w:p w:rsidR="008121D1" w:rsidRDefault="008121D1" w:rsidP="008121D1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8121D1" w:rsidRDefault="008121D1" w:rsidP="008121D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</w:t>
      </w:r>
      <w:r>
        <w:rPr>
          <w:bCs/>
          <w:sz w:val="28"/>
          <w:szCs w:val="28"/>
        </w:rPr>
        <w:t xml:space="preserve">порядке формирования муниципального задания и порядке финансового обеспечения выполнения такого задания муниципальными бюджетными учреждениями Николаевского сельского поселения.   </w:t>
      </w:r>
    </w:p>
    <w:p w:rsidR="008121D1" w:rsidRDefault="008121D1" w:rsidP="00812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1D1" w:rsidRDefault="008121D1" w:rsidP="00812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8121D1" w:rsidRDefault="008121D1" w:rsidP="00812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1D1" w:rsidRDefault="008121D1" w:rsidP="00812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1D1" w:rsidRDefault="008121D1" w:rsidP="00812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1D1" w:rsidRDefault="008121D1" w:rsidP="00812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1D1" w:rsidRDefault="008121D1" w:rsidP="00812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1D1" w:rsidRDefault="008121D1" w:rsidP="008121D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1D1" w:rsidRDefault="008121D1" w:rsidP="008121D1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Глава АМС</w:t>
      </w:r>
    </w:p>
    <w:p w:rsidR="008121D1" w:rsidRDefault="008121D1" w:rsidP="008121D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Николаевского сельского поселения                                              Ткаченко Г.В.  </w:t>
      </w:r>
    </w:p>
    <w:p w:rsidR="008121D1" w:rsidRDefault="008121D1" w:rsidP="008121D1">
      <w:pPr>
        <w:pStyle w:val="a3"/>
        <w:rPr>
          <w:i/>
          <w:sz w:val="28"/>
          <w:szCs w:val="28"/>
        </w:rPr>
      </w:pPr>
    </w:p>
    <w:p w:rsidR="008121D1" w:rsidRDefault="008121D1" w:rsidP="008121D1">
      <w:pPr>
        <w:pStyle w:val="a3"/>
        <w:rPr>
          <w:i/>
          <w:sz w:val="28"/>
          <w:szCs w:val="28"/>
        </w:rPr>
      </w:pPr>
    </w:p>
    <w:p w:rsidR="008121D1" w:rsidRDefault="008121D1" w:rsidP="008121D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</w:t>
      </w:r>
    </w:p>
    <w:p w:rsidR="008121D1" w:rsidRDefault="008121D1" w:rsidP="008121D1">
      <w:pPr>
        <w:pStyle w:val="a3"/>
        <w:rPr>
          <w:i/>
          <w:sz w:val="28"/>
          <w:szCs w:val="28"/>
        </w:rPr>
      </w:pPr>
    </w:p>
    <w:p w:rsidR="008121D1" w:rsidRDefault="008121D1" w:rsidP="008121D1">
      <w:pPr>
        <w:pStyle w:val="a3"/>
        <w:rPr>
          <w:i/>
          <w:sz w:val="28"/>
          <w:szCs w:val="28"/>
        </w:rPr>
      </w:pPr>
    </w:p>
    <w:p w:rsidR="008121D1" w:rsidRDefault="008121D1" w:rsidP="008121D1">
      <w:pPr>
        <w:pStyle w:val="a3"/>
        <w:rPr>
          <w:i/>
          <w:sz w:val="28"/>
          <w:szCs w:val="28"/>
        </w:rPr>
      </w:pPr>
    </w:p>
    <w:p w:rsidR="008121D1" w:rsidRDefault="008121D1" w:rsidP="008121D1">
      <w:pPr>
        <w:pStyle w:val="a3"/>
        <w:rPr>
          <w:i/>
          <w:sz w:val="28"/>
          <w:szCs w:val="28"/>
        </w:rPr>
      </w:pPr>
    </w:p>
    <w:p w:rsidR="008121D1" w:rsidRDefault="008121D1" w:rsidP="008121D1">
      <w:pPr>
        <w:pStyle w:val="a3"/>
        <w:ind w:left="566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</w:t>
      </w:r>
    </w:p>
    <w:p w:rsidR="008121D1" w:rsidRDefault="008121D1" w:rsidP="008121D1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к Постановлению АМС </w:t>
      </w:r>
      <w:proofErr w:type="gramStart"/>
      <w:r>
        <w:rPr>
          <w:i/>
          <w:sz w:val="22"/>
          <w:szCs w:val="22"/>
        </w:rPr>
        <w:t>Николаевского</w:t>
      </w:r>
      <w:proofErr w:type="gramEnd"/>
      <w:r>
        <w:rPr>
          <w:i/>
          <w:sz w:val="22"/>
          <w:szCs w:val="22"/>
        </w:rPr>
        <w:t xml:space="preserve"> сельского</w:t>
      </w:r>
    </w:p>
    <w:p w:rsidR="008121D1" w:rsidRDefault="00714591" w:rsidP="008121D1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поселения от 23</w:t>
      </w:r>
      <w:r w:rsidR="008121D1">
        <w:rPr>
          <w:i/>
          <w:sz w:val="22"/>
          <w:szCs w:val="22"/>
        </w:rPr>
        <w:t xml:space="preserve"> ноября 2015 г.  №57</w:t>
      </w:r>
    </w:p>
    <w:p w:rsidR="008121D1" w:rsidRDefault="008121D1" w:rsidP="008121D1">
      <w:pPr>
        <w:pStyle w:val="a3"/>
        <w:rPr>
          <w:i/>
          <w:sz w:val="22"/>
          <w:szCs w:val="22"/>
        </w:rPr>
      </w:pPr>
    </w:p>
    <w:p w:rsidR="008121D1" w:rsidRDefault="008121D1" w:rsidP="008121D1">
      <w:pPr>
        <w:pStyle w:val="a3"/>
        <w:rPr>
          <w:i/>
          <w:sz w:val="22"/>
          <w:szCs w:val="22"/>
        </w:rPr>
      </w:pPr>
    </w:p>
    <w:p w:rsidR="008121D1" w:rsidRDefault="0074081A" w:rsidP="008121D1">
      <w:pPr>
        <w:pStyle w:val="a3"/>
        <w:rPr>
          <w:sz w:val="28"/>
          <w:szCs w:val="28"/>
        </w:rPr>
      </w:pPr>
      <w:r>
        <w:rPr>
          <w:i/>
          <w:sz w:val="22"/>
          <w:szCs w:val="22"/>
        </w:rPr>
        <w:t xml:space="preserve">                                                             </w:t>
      </w:r>
      <w:r w:rsidR="008121D1">
        <w:rPr>
          <w:sz w:val="28"/>
          <w:szCs w:val="28"/>
        </w:rPr>
        <w:t xml:space="preserve"> </w:t>
      </w:r>
      <w:proofErr w:type="gramStart"/>
      <w:r w:rsidR="008121D1">
        <w:rPr>
          <w:sz w:val="28"/>
          <w:szCs w:val="28"/>
        </w:rPr>
        <w:t>П</w:t>
      </w:r>
      <w:proofErr w:type="gramEnd"/>
      <w:r w:rsidR="008121D1">
        <w:rPr>
          <w:sz w:val="28"/>
          <w:szCs w:val="28"/>
        </w:rPr>
        <w:t xml:space="preserve"> О Л О Ж Е Н И Е</w:t>
      </w:r>
    </w:p>
    <w:p w:rsidR="008121D1" w:rsidRPr="00A14A3E" w:rsidRDefault="008121D1" w:rsidP="008121D1">
      <w:pPr>
        <w:pStyle w:val="a3"/>
        <w:rPr>
          <w:sz w:val="28"/>
          <w:szCs w:val="28"/>
        </w:rPr>
      </w:pPr>
    </w:p>
    <w:p w:rsidR="008121D1" w:rsidRDefault="008121D1" w:rsidP="008121D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порядке формирования муниципального задания и порядке финансового обеспечения выполнения такого задания муниципальными бюджетными учреждениями Николаевского сельского поселения</w:t>
      </w:r>
    </w:p>
    <w:p w:rsidR="008121D1" w:rsidRDefault="008121D1" w:rsidP="008121D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21D1" w:rsidRDefault="008121D1" w:rsidP="008121D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8121D1" w:rsidRDefault="008121D1" w:rsidP="008121D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48AD" w:rsidRPr="00F063DE" w:rsidRDefault="00E848AD" w:rsidP="00E848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21D1" w:rsidRPr="00E848AD">
        <w:rPr>
          <w:rFonts w:ascii="Times New Roman" w:hAnsi="Times New Roman" w:cs="Times New Roman"/>
        </w:rPr>
        <w:t xml:space="preserve"> </w:t>
      </w:r>
      <w:proofErr w:type="gramStart"/>
      <w:r w:rsidR="008121D1" w:rsidRPr="00E848AD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– муниципальное задание), муниципальными бюджетными учреждениями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4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автономными учреждениями, созданными на базе имущества, находящегося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Николаевского сельского поселения (далее – 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автономные учреждения),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казенными учреждениями, определенными правовыми актами главных распорядителей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Николаевского сельского поселения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, в ведении которых находятся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казенные учреждения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казенные учреждения).</w:t>
      </w:r>
    </w:p>
    <w:p w:rsidR="008121D1" w:rsidRDefault="00E848AD" w:rsidP="008121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848AD" w:rsidRPr="00F063DE" w:rsidRDefault="008121D1" w:rsidP="00E848AD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848AD">
        <w:rPr>
          <w:sz w:val="28"/>
          <w:szCs w:val="28"/>
        </w:rPr>
        <w:t xml:space="preserve">      </w:t>
      </w:r>
      <w:r w:rsidR="00E848AD">
        <w:rPr>
          <w:color w:val="000000"/>
          <w:sz w:val="28"/>
          <w:szCs w:val="28"/>
          <w:lang w:val="en-US"/>
        </w:rPr>
        <w:t>I</w:t>
      </w:r>
      <w:r w:rsidR="00E848AD" w:rsidRPr="00F063DE">
        <w:rPr>
          <w:color w:val="000000"/>
          <w:sz w:val="28"/>
          <w:szCs w:val="28"/>
        </w:rPr>
        <w:t>I. Форми</w:t>
      </w:r>
      <w:r w:rsidR="00E848AD">
        <w:rPr>
          <w:color w:val="000000"/>
          <w:sz w:val="28"/>
          <w:szCs w:val="28"/>
        </w:rPr>
        <w:t>рование (изменение) муниципаль</w:t>
      </w:r>
      <w:r w:rsidR="00E848AD" w:rsidRPr="00F063DE">
        <w:rPr>
          <w:color w:val="000000"/>
          <w:sz w:val="28"/>
          <w:szCs w:val="28"/>
        </w:rPr>
        <w:t>ного задания</w:t>
      </w:r>
    </w:p>
    <w:p w:rsidR="00E848AD" w:rsidRPr="00F063DE" w:rsidRDefault="00E848AD" w:rsidP="00E848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8AD" w:rsidRPr="00F063DE" w:rsidRDefault="00E848AD" w:rsidP="00E848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ное задание формируется в соответствии с основными видами деятельности, предусмотренными учредительными документами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с учетом предложений </w:t>
      </w:r>
      <w:r w:rsidR="005736BD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5736B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по оказанию услуг и выполнению работ, а также показателей выполнения</w:t>
      </w:r>
      <w:proofErr w:type="gramEnd"/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6BD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ным учреждением </w:t>
      </w:r>
      <w:r w:rsidR="005736B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в отчетном финансовом году.</w:t>
      </w:r>
    </w:p>
    <w:p w:rsidR="00E848AD" w:rsidRPr="00F063DE" w:rsidRDefault="00E848AD" w:rsidP="00E848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5736BD">
        <w:rPr>
          <w:rFonts w:ascii="Times New Roman" w:hAnsi="Times New Roman" w:cs="Times New Roman"/>
          <w:color w:val="000000"/>
          <w:sz w:val="28"/>
          <w:szCs w:val="28"/>
        </w:rPr>
        <w:t>Муниципальное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5736B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lastRenderedPageBreak/>
        <w:t>(тарифов) в случаях, установленных законодательством Российской Федерации, порядок</w:t>
      </w:r>
      <w:proofErr w:type="gramEnd"/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63D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5736B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и требования к отчетности о выполнении </w:t>
      </w:r>
      <w:r w:rsidR="005736B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задания.</w:t>
      </w:r>
    </w:p>
    <w:p w:rsidR="00E848AD" w:rsidRPr="00F063DE" w:rsidRDefault="005736BD" w:rsidP="005736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</w:t>
      </w:r>
      <w:r w:rsidR="00E848AD"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235" w:history="1">
        <w:r w:rsidR="00E848AD" w:rsidRPr="00F063DE">
          <w:rPr>
            <w:rFonts w:ascii="Times New Roman" w:hAnsi="Times New Roman" w:cs="Times New Roman"/>
            <w:color w:val="000000"/>
            <w:sz w:val="28"/>
            <w:szCs w:val="28"/>
          </w:rPr>
          <w:t>задание</w:t>
        </w:r>
      </w:hyperlink>
      <w:r w:rsidR="00E848AD"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8AD">
        <w:rPr>
          <w:rFonts w:ascii="Times New Roman" w:hAnsi="Times New Roman" w:cs="Times New Roman"/>
          <w:color w:val="000000"/>
          <w:sz w:val="28"/>
          <w:szCs w:val="28"/>
        </w:rPr>
        <w:t>формируется согласно приложению</w:t>
      </w:r>
      <w:r w:rsidR="00E848AD"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8AD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E848AD" w:rsidRPr="00F063DE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Положению.</w:t>
      </w:r>
    </w:p>
    <w:p w:rsidR="00E848AD" w:rsidRPr="00F063DE" w:rsidRDefault="00E848AD" w:rsidP="00E848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</w:t>
      </w:r>
      <w:r w:rsidR="005736BD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ному учреждению 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ного задания на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оказание нескольких 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ных услуг (выполнени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е нескольких работ) 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ное задание формируется из нескольких разделов, каждый из которых содержит требован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ия к оказанию одной 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ной услуги (выполнению одной работы).</w:t>
      </w:r>
    </w:p>
    <w:p w:rsidR="00E848AD" w:rsidRPr="00F063DE" w:rsidRDefault="00C839DC" w:rsidP="00E848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установлении муниципальному учреждению муниципаль</w:t>
      </w:r>
      <w:r w:rsidR="00E848AD"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 на оказание муниципаль</w:t>
      </w:r>
      <w:r w:rsidR="00E848AD" w:rsidRPr="00F063DE">
        <w:rPr>
          <w:rFonts w:ascii="Times New Roman" w:hAnsi="Times New Roman" w:cs="Times New Roman"/>
          <w:color w:val="000000"/>
          <w:sz w:val="28"/>
          <w:szCs w:val="28"/>
        </w:rPr>
        <w:t>ной услуги (услуг) и выполнение работы (работ)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</w:t>
      </w:r>
      <w:r w:rsidR="00E848AD" w:rsidRPr="00F063DE">
        <w:rPr>
          <w:rFonts w:ascii="Times New Roman" w:hAnsi="Times New Roman" w:cs="Times New Roman"/>
          <w:color w:val="000000"/>
          <w:sz w:val="28"/>
          <w:szCs w:val="28"/>
        </w:rPr>
        <w:t>ное задание формируется из 2</w:t>
      </w:r>
      <w:r w:rsidR="00E848AD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="00E848AD"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частей, каждая из которых должна содержать отдельно тр</w:t>
      </w:r>
      <w:r>
        <w:rPr>
          <w:rFonts w:ascii="Times New Roman" w:hAnsi="Times New Roman" w:cs="Times New Roman"/>
          <w:color w:val="000000"/>
          <w:sz w:val="28"/>
          <w:szCs w:val="28"/>
        </w:rPr>
        <w:t>ебования к оказанию муниципаль</w:t>
      </w:r>
      <w:r w:rsidR="00E848AD" w:rsidRPr="00F063DE">
        <w:rPr>
          <w:rFonts w:ascii="Times New Roman" w:hAnsi="Times New Roman" w:cs="Times New Roman"/>
          <w:color w:val="000000"/>
          <w:sz w:val="28"/>
          <w:szCs w:val="28"/>
        </w:rPr>
        <w:t>ной услуги (услуг) и выполнению работы (работ). Инф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ормация, касающаяся муниципаль</w:t>
      </w:r>
      <w:r w:rsidR="00E848AD" w:rsidRPr="00F063DE">
        <w:rPr>
          <w:rFonts w:ascii="Times New Roman" w:hAnsi="Times New Roman" w:cs="Times New Roman"/>
          <w:color w:val="000000"/>
          <w:sz w:val="28"/>
          <w:szCs w:val="28"/>
        </w:rPr>
        <w:t>ного задания в целом, включается в 3</w:t>
      </w:r>
      <w:r w:rsidR="00E848AD">
        <w:rPr>
          <w:rFonts w:ascii="Times New Roman" w:hAnsi="Times New Roman" w:cs="Times New Roman"/>
          <w:color w:val="000000"/>
          <w:sz w:val="28"/>
          <w:szCs w:val="28"/>
        </w:rPr>
        <w:t>-ю</w:t>
      </w:r>
      <w:r w:rsidR="00E848AD"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color w:val="000000"/>
          <w:sz w:val="28"/>
          <w:szCs w:val="28"/>
        </w:rPr>
        <w:t>ь муниципаль</w:t>
      </w:r>
      <w:r w:rsidR="00E848AD" w:rsidRPr="00F063DE">
        <w:rPr>
          <w:rFonts w:ascii="Times New Roman" w:hAnsi="Times New Roman" w:cs="Times New Roman"/>
          <w:color w:val="000000"/>
          <w:sz w:val="28"/>
          <w:szCs w:val="28"/>
        </w:rPr>
        <w:t>ного задания.</w:t>
      </w:r>
    </w:p>
    <w:p w:rsidR="00E848AD" w:rsidRPr="00F063DE" w:rsidRDefault="00E848AD" w:rsidP="00E848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. 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ное задание формируется в процессе формирования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Николаевского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плановый период и утверждается не позднее 15 рабочих дней со дня утверждения главным распорядителям средств бюджета лимитов бюджетных обязательств на предоставление субсидии на финансовое обеспечение выполнения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ного задания (далее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субсидия) в отношении:</w:t>
      </w:r>
    </w:p>
    <w:p w:rsidR="00E848AD" w:rsidRPr="00F063DE" w:rsidRDefault="00E848AD" w:rsidP="00E848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а) казенных учреждений - главными распорядителями средств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бюджета, в ведении которых находятся казенные учреждения;</w:t>
      </w:r>
    </w:p>
    <w:p w:rsidR="00E848AD" w:rsidRPr="00F063DE" w:rsidRDefault="00E848AD" w:rsidP="00E848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3DE">
        <w:rPr>
          <w:rFonts w:ascii="Times New Roman" w:hAnsi="Times New Roman" w:cs="Times New Roman"/>
          <w:color w:val="000000"/>
          <w:sz w:val="28"/>
          <w:szCs w:val="28"/>
        </w:rPr>
        <w:t>б) бюджетных или автономных учреждений - органами, осуществляющими функции и полномочия учредителя.</w:t>
      </w:r>
    </w:p>
    <w:p w:rsidR="00E848AD" w:rsidRPr="00F063DE" w:rsidRDefault="00E848AD" w:rsidP="00E848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. 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ное задание утверждается на срок, соответствующий устан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овленному законодательством сроку формирования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Николаевского сельского поселения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48AD" w:rsidRPr="00F063DE" w:rsidRDefault="00E848AD" w:rsidP="00E848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внесения изменений в показатели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ного задания формируется новое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ное задание (с учетом внесенных изменений) в соответствии с положениями настоящего раздела.</w:t>
      </w:r>
    </w:p>
    <w:p w:rsidR="00E848AD" w:rsidRPr="00F063DE" w:rsidRDefault="00E848AD" w:rsidP="00E848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8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показателей объема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ных услуг (работ), содержащихся в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ном задании, утвержденном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ному учреждению, между созданными им в установленном порядке обособленными подразделениями (при принятии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ного задания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ному учреждению или внесения изменений в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ное задание.</w:t>
      </w:r>
      <w:proofErr w:type="gramEnd"/>
    </w:p>
    <w:p w:rsidR="00E848AD" w:rsidRPr="00F063DE" w:rsidRDefault="00E848AD" w:rsidP="00E848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839DC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ное задание формируется в соответствии с утвержденным главным распорядителем средств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Николаевского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, в ведении которого находятся казенные учреждения, либо органом, осуществляющим функции и полномочия учредителя в отношении бюджетных или автономных учреждений, ведомственным перечнем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ных услуг и работ, оказываемых (выполняемых)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ными учреждениями 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 и</w:t>
      </w:r>
      <w:proofErr w:type="gramEnd"/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информативно-правовому регулированию в установленных сферах деятельности (далее - базовый (отраслевой) перечень).</w:t>
      </w:r>
    </w:p>
    <w:p w:rsidR="00E848AD" w:rsidRDefault="00E848AD" w:rsidP="00E848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839DC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ное задание и </w:t>
      </w:r>
      <w:hyperlink w:anchor="P595" w:history="1">
        <w:r w:rsidRPr="00F063DE">
          <w:rPr>
            <w:rFonts w:ascii="Times New Roman" w:hAnsi="Times New Roman" w:cs="Times New Roman"/>
            <w:color w:val="000000"/>
            <w:sz w:val="28"/>
            <w:szCs w:val="28"/>
          </w:rPr>
          <w:t>отчет</w:t>
        </w:r>
      </w:hyperlink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выполнении </w:t>
      </w:r>
      <w:r w:rsidR="00C839DC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ного задания, формируемый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приложениям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и 2 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Положению, за исключением содержащихся в них сведений, составляющих государственную тайну, размещаются на официальном сайте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063DE">
        <w:rPr>
          <w:rFonts w:ascii="Times New Roman" w:hAnsi="Times New Roman" w:cs="Times New Roman"/>
          <w:color w:val="000000"/>
          <w:sz w:val="28"/>
          <w:szCs w:val="28"/>
        </w:rPr>
        <w:t xml:space="preserve"> по размещению информации о государственных и муниципальных учреждениях </w:t>
      </w:r>
      <w:r w:rsidRPr="00714591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7145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www.bus.gov.ru</w:t>
        </w:r>
      </w:hyperlink>
      <w:r w:rsidRPr="007145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3350E">
        <w:rPr>
          <w:rFonts w:ascii="Times New Roman" w:eastAsia="Calibri" w:hAnsi="Times New Roman" w:cs="Times New Roman"/>
          <w:sz w:val="28"/>
          <w:szCs w:val="28"/>
        </w:rPr>
        <w:t xml:space="preserve">а также могут быть размещены на официальных сайтах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3350E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3350E">
        <w:rPr>
          <w:rFonts w:ascii="Times New Roman" w:eastAsia="Calibri" w:hAnsi="Times New Roman" w:cs="Times New Roman"/>
          <w:sz w:val="28"/>
          <w:szCs w:val="28"/>
        </w:rPr>
        <w:t xml:space="preserve"> главных распорядителей</w:t>
      </w:r>
      <w:proofErr w:type="gramEnd"/>
      <w:r w:rsidRPr="0073350E">
        <w:rPr>
          <w:rFonts w:ascii="Times New Roman" w:eastAsia="Calibri" w:hAnsi="Times New Roman" w:cs="Times New Roman"/>
          <w:sz w:val="28"/>
          <w:szCs w:val="28"/>
        </w:rPr>
        <w:t xml:space="preserve"> средств </w:t>
      </w:r>
      <w:r w:rsidR="00C467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50E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C4671D">
        <w:rPr>
          <w:rFonts w:ascii="Times New Roman" w:eastAsia="Calibri" w:hAnsi="Times New Roman" w:cs="Times New Roman"/>
          <w:sz w:val="28"/>
          <w:szCs w:val="28"/>
        </w:rPr>
        <w:t xml:space="preserve"> Николаевского сельского поселения</w:t>
      </w:r>
      <w:r w:rsidRPr="0073350E">
        <w:rPr>
          <w:rFonts w:ascii="Times New Roman" w:eastAsia="Calibri" w:hAnsi="Times New Roman" w:cs="Times New Roman"/>
          <w:sz w:val="28"/>
          <w:szCs w:val="28"/>
        </w:rPr>
        <w:t xml:space="preserve">, в ведении которых находятся </w:t>
      </w:r>
      <w:r w:rsidR="00C4671D">
        <w:rPr>
          <w:rFonts w:ascii="Times New Roman" w:eastAsia="Calibri" w:hAnsi="Times New Roman" w:cs="Times New Roman"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ные </w:t>
      </w:r>
      <w:r w:rsidRPr="0073350E">
        <w:rPr>
          <w:rFonts w:ascii="Times New Roman" w:eastAsia="Calibri" w:hAnsi="Times New Roman" w:cs="Times New Roman"/>
          <w:sz w:val="28"/>
          <w:szCs w:val="28"/>
        </w:rPr>
        <w:t xml:space="preserve">казенные учреждения, и органов, осуществляющих функции и полномочия учредителя в отношении </w:t>
      </w:r>
      <w:r w:rsidR="00C4671D">
        <w:rPr>
          <w:rFonts w:ascii="Times New Roman" w:eastAsia="Calibri" w:hAnsi="Times New Roman" w:cs="Times New Roman"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</w:rPr>
        <w:t>ных</w:t>
      </w:r>
      <w:r w:rsidRPr="0073350E">
        <w:rPr>
          <w:rFonts w:ascii="Times New Roman" w:eastAsia="Calibri" w:hAnsi="Times New Roman" w:cs="Times New Roman"/>
          <w:sz w:val="28"/>
          <w:szCs w:val="28"/>
        </w:rPr>
        <w:t xml:space="preserve"> бюджетных или автономных учреждений, и на официальных сайтах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3350E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33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71D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73350E">
        <w:rPr>
          <w:rFonts w:ascii="Times New Roman" w:eastAsia="Calibri" w:hAnsi="Times New Roman" w:cs="Times New Roman"/>
          <w:sz w:val="28"/>
          <w:szCs w:val="28"/>
        </w:rPr>
        <w:t>ных учреждений.</w:t>
      </w:r>
    </w:p>
    <w:p w:rsidR="00A85F4C" w:rsidRPr="0073350E" w:rsidRDefault="00A85F4C" w:rsidP="00E848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F4C" w:rsidRPr="00A85F4C" w:rsidRDefault="00E848AD" w:rsidP="00A85F4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F4C">
        <w:rPr>
          <w:rFonts w:ascii="Times New Roman" w:hAnsi="Times New Roman" w:cs="Times New Roman"/>
        </w:rPr>
        <w:t xml:space="preserve"> </w:t>
      </w:r>
      <w:r w:rsidR="00A85F4C" w:rsidRPr="00A85F4C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A85F4C" w:rsidRPr="00A85F4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A85F4C" w:rsidRPr="00A85F4C">
        <w:rPr>
          <w:rFonts w:ascii="Times New Roman" w:hAnsi="Times New Roman" w:cs="Times New Roman"/>
          <w:color w:val="000000"/>
          <w:sz w:val="28"/>
          <w:szCs w:val="28"/>
        </w:rPr>
        <w:t>. Финансовое обеспечение выполнения</w:t>
      </w:r>
    </w:p>
    <w:p w:rsidR="00A85F4C" w:rsidRPr="00A85F4C" w:rsidRDefault="00A85F4C" w:rsidP="00A85F4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F4C">
        <w:rPr>
          <w:color w:val="000000"/>
          <w:sz w:val="28"/>
          <w:szCs w:val="28"/>
        </w:rPr>
        <w:t>государственного задания</w:t>
      </w:r>
    </w:p>
    <w:p w:rsidR="00A85F4C" w:rsidRPr="00A85F4C" w:rsidRDefault="00A85F4C" w:rsidP="00A85F4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A85F4C" w:rsidRPr="00A85F4C" w:rsidRDefault="00A85F4C" w:rsidP="00A85F4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" w:name="P95"/>
      <w:bookmarkEnd w:id="1"/>
      <w:r w:rsidRPr="00A85F4C">
        <w:rPr>
          <w:color w:val="000000"/>
          <w:sz w:val="28"/>
          <w:szCs w:val="28"/>
        </w:rPr>
        <w:t xml:space="preserve">9. </w:t>
      </w:r>
      <w:proofErr w:type="gramStart"/>
      <w:r w:rsidRPr="00A85F4C">
        <w:rPr>
          <w:color w:val="000000"/>
          <w:sz w:val="28"/>
          <w:szCs w:val="28"/>
        </w:rPr>
        <w:t>Объем финансового обе</w:t>
      </w:r>
      <w:r>
        <w:rPr>
          <w:color w:val="000000"/>
          <w:sz w:val="28"/>
          <w:szCs w:val="28"/>
        </w:rPr>
        <w:t>спечения выполнения муниципаль</w:t>
      </w:r>
      <w:r w:rsidRPr="00A85F4C">
        <w:rPr>
          <w:color w:val="000000"/>
          <w:sz w:val="28"/>
          <w:szCs w:val="28"/>
        </w:rPr>
        <w:t>ного задания рассчитывается на основании нормативных</w:t>
      </w:r>
      <w:r>
        <w:rPr>
          <w:color w:val="000000"/>
          <w:sz w:val="28"/>
          <w:szCs w:val="28"/>
        </w:rPr>
        <w:t xml:space="preserve"> затрат на оказание муниципаль</w:t>
      </w:r>
      <w:r w:rsidRPr="00A85F4C">
        <w:rPr>
          <w:color w:val="000000"/>
          <w:sz w:val="28"/>
          <w:szCs w:val="28"/>
        </w:rPr>
        <w:t>ных услуг, нормативных затрат, связанных с выполнением работ, с учетом затрат на содержание недвижимого имущества и особо ценного движимого имуществ</w:t>
      </w:r>
      <w:r>
        <w:rPr>
          <w:color w:val="000000"/>
          <w:sz w:val="28"/>
          <w:szCs w:val="28"/>
        </w:rPr>
        <w:t>а, закрепленного за муниципаль</w:t>
      </w:r>
      <w:r w:rsidRPr="00A85F4C">
        <w:rPr>
          <w:color w:val="000000"/>
          <w:sz w:val="28"/>
          <w:szCs w:val="28"/>
        </w:rPr>
        <w:t xml:space="preserve">ным учреждением или приобретенного им за счет </w:t>
      </w:r>
      <w:r>
        <w:rPr>
          <w:color w:val="000000"/>
          <w:sz w:val="28"/>
          <w:szCs w:val="28"/>
        </w:rPr>
        <w:t>средств, выделенных муниципаль</w:t>
      </w:r>
      <w:r w:rsidRPr="00A85F4C">
        <w:rPr>
          <w:color w:val="000000"/>
          <w:sz w:val="28"/>
          <w:szCs w:val="28"/>
        </w:rPr>
        <w:t>ному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A85F4C">
        <w:rPr>
          <w:color w:val="000000"/>
          <w:sz w:val="28"/>
          <w:szCs w:val="28"/>
        </w:rPr>
        <w:t xml:space="preserve">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A85F4C" w:rsidRPr="00A85F4C" w:rsidRDefault="00A85F4C" w:rsidP="00A85F4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2" w:name="P101"/>
      <w:bookmarkEnd w:id="2"/>
      <w:r w:rsidRPr="00A85F4C">
        <w:rPr>
          <w:color w:val="000000"/>
          <w:sz w:val="28"/>
          <w:szCs w:val="28"/>
        </w:rPr>
        <w:t>10. Объем финансового обе</w:t>
      </w:r>
      <w:r>
        <w:rPr>
          <w:color w:val="000000"/>
          <w:sz w:val="28"/>
          <w:szCs w:val="28"/>
        </w:rPr>
        <w:t>спечения выполнения муниципаль</w:t>
      </w:r>
      <w:r w:rsidRPr="00A85F4C">
        <w:rPr>
          <w:color w:val="000000"/>
          <w:sz w:val="28"/>
          <w:szCs w:val="28"/>
        </w:rPr>
        <w:t>ного задания (R) определяется по формуле:</w:t>
      </w:r>
    </w:p>
    <w:p w:rsidR="00A85F4C" w:rsidRPr="00A85F4C" w:rsidRDefault="00A85F4C" w:rsidP="00A85F4C">
      <w:pPr>
        <w:spacing w:after="200" w:line="276" w:lineRule="auto"/>
        <w:jc w:val="center"/>
        <w:rPr>
          <w:rFonts w:eastAsia="Calibri"/>
          <w:i/>
          <w:lang w:eastAsia="en-US"/>
        </w:rPr>
      </w:pPr>
    </w:p>
    <w:p w:rsidR="00A85F4C" w:rsidRPr="00A85F4C" w:rsidRDefault="00A85F4C" w:rsidP="00A85F4C">
      <w:pPr>
        <w:spacing w:after="200" w:line="276" w:lineRule="auto"/>
        <w:jc w:val="center"/>
        <w:rPr>
          <w:rFonts w:ascii="Calibri" w:hAnsi="Calibri"/>
          <w:lang w:eastAsia="en-US"/>
        </w:rPr>
      </w:pPr>
      <m:oMath>
        <m:r>
          <m:rPr>
            <m:sty m:val="b"/>
          </m:rP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-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СИ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имущ</m:t>
            </m:r>
          </m:sup>
        </m:sSup>
      </m:oMath>
      <w:r w:rsidRPr="00A85F4C">
        <w:rPr>
          <w:rFonts w:ascii="Calibri" w:hAnsi="Calibri"/>
          <w:lang w:eastAsia="en-US"/>
        </w:rPr>
        <w:t>,</w:t>
      </w:r>
    </w:p>
    <w:p w:rsidR="00A85F4C" w:rsidRPr="00A85F4C" w:rsidRDefault="00A85F4C" w:rsidP="00A85F4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A85F4C">
        <w:rPr>
          <w:color w:val="000000"/>
          <w:sz w:val="28"/>
          <w:szCs w:val="28"/>
        </w:rPr>
        <w:lastRenderedPageBreak/>
        <w:t xml:space="preserve"> где:</w:t>
      </w:r>
    </w:p>
    <w:p w:rsidR="00A85F4C" w:rsidRPr="00A85F4C" w:rsidRDefault="00A85F4C" w:rsidP="00A85F4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A85F4C">
        <w:rPr>
          <w:color w:val="000000"/>
          <w:position w:val="-12"/>
          <w:sz w:val="28"/>
          <w:szCs w:val="28"/>
        </w:rPr>
        <w:t xml:space="preserve">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6" name="Рисунок 6" descr="base_23632_80375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32_80375_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F4C">
        <w:rPr>
          <w:color w:val="000000"/>
          <w:sz w:val="28"/>
          <w:szCs w:val="28"/>
        </w:rPr>
        <w:t xml:space="preserve"> - нормативные затр</w:t>
      </w:r>
      <w:r>
        <w:rPr>
          <w:color w:val="000000"/>
          <w:sz w:val="28"/>
          <w:szCs w:val="28"/>
        </w:rPr>
        <w:t>аты на оказание i-й муниципаль</w:t>
      </w:r>
      <w:r w:rsidRPr="00A85F4C">
        <w:rPr>
          <w:color w:val="000000"/>
          <w:sz w:val="28"/>
          <w:szCs w:val="28"/>
        </w:rPr>
        <w:t>ной услуги, включенной в ведомственный перечень;</w:t>
      </w:r>
    </w:p>
    <w:p w:rsidR="00A85F4C" w:rsidRPr="00A85F4C" w:rsidRDefault="00A85F4C" w:rsidP="00A85F4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A85F4C">
        <w:rPr>
          <w:color w:val="000000"/>
          <w:position w:val="-12"/>
          <w:sz w:val="28"/>
          <w:szCs w:val="28"/>
        </w:rPr>
        <w:t xml:space="preserve">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5" name="Рисунок 5" descr="base_23632_80375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32_80375_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F4C">
        <w:rPr>
          <w:color w:val="000000"/>
          <w:sz w:val="28"/>
          <w:szCs w:val="28"/>
        </w:rPr>
        <w:t xml:space="preserve"> - объе</w:t>
      </w:r>
      <w:r w:rsidR="00E44149">
        <w:rPr>
          <w:color w:val="000000"/>
          <w:sz w:val="28"/>
          <w:szCs w:val="28"/>
        </w:rPr>
        <w:t>м i-й муниципаль</w:t>
      </w:r>
      <w:r w:rsidRPr="00A85F4C">
        <w:rPr>
          <w:color w:val="000000"/>
          <w:sz w:val="28"/>
          <w:szCs w:val="28"/>
        </w:rPr>
        <w:t>ной ус</w:t>
      </w:r>
      <w:r w:rsidR="00E44149">
        <w:rPr>
          <w:color w:val="000000"/>
          <w:sz w:val="28"/>
          <w:szCs w:val="28"/>
        </w:rPr>
        <w:t>луги, установленной муниципаль</w:t>
      </w:r>
      <w:r w:rsidRPr="00A85F4C">
        <w:rPr>
          <w:color w:val="000000"/>
          <w:sz w:val="28"/>
          <w:szCs w:val="28"/>
        </w:rPr>
        <w:t>ным заданием;</w:t>
      </w:r>
    </w:p>
    <w:p w:rsidR="00A85F4C" w:rsidRPr="00A85F4C" w:rsidRDefault="00A85F4C" w:rsidP="00A85F4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bookmarkStart w:id="3" w:name="P116"/>
      <w:bookmarkEnd w:id="3"/>
      <w:r w:rsidRPr="00A85F4C">
        <w:rPr>
          <w:color w:val="000000"/>
          <w:position w:val="-12"/>
          <w:sz w:val="28"/>
          <w:szCs w:val="28"/>
        </w:rPr>
        <w:t xml:space="preserve">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4" name="Рисунок 4" descr="base_23632_80375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32_80375_1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F4C">
        <w:rPr>
          <w:color w:val="000000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A85F4C" w:rsidRPr="00A85F4C" w:rsidRDefault="00A85F4C" w:rsidP="00A85F4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A85F4C">
        <w:rPr>
          <w:color w:val="000000"/>
          <w:position w:val="-12"/>
          <w:sz w:val="28"/>
          <w:szCs w:val="28"/>
        </w:rPr>
        <w:t xml:space="preserve"> 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171450" cy="247650"/>
            <wp:effectExtent l="0" t="0" r="0" b="0"/>
            <wp:docPr id="3" name="Рисунок 3" descr="base_23632_80375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32_80375_1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F4C">
        <w:rPr>
          <w:color w:val="000000"/>
          <w:sz w:val="28"/>
          <w:szCs w:val="28"/>
        </w:rPr>
        <w:t xml:space="preserve"> - размер платы (тариф и це</w:t>
      </w:r>
      <w:r w:rsidR="00E44149">
        <w:rPr>
          <w:color w:val="000000"/>
          <w:sz w:val="28"/>
          <w:szCs w:val="28"/>
        </w:rPr>
        <w:t>на) за оказание i-й муниципаль</w:t>
      </w:r>
      <w:r w:rsidRPr="00A85F4C">
        <w:rPr>
          <w:color w:val="000000"/>
          <w:sz w:val="28"/>
          <w:szCs w:val="28"/>
        </w:rPr>
        <w:t xml:space="preserve">ной услуги в соответствии с </w:t>
      </w:r>
      <w:hyperlink w:anchor="P200" w:history="1">
        <w:r w:rsidRPr="00A85F4C">
          <w:rPr>
            <w:color w:val="000000"/>
            <w:sz w:val="28"/>
            <w:szCs w:val="28"/>
          </w:rPr>
          <w:t>пунктом 33</w:t>
        </w:r>
      </w:hyperlink>
      <w:r w:rsidRPr="00A85F4C">
        <w:rPr>
          <w:color w:val="000000"/>
          <w:sz w:val="28"/>
          <w:szCs w:val="28"/>
        </w:rPr>
        <w:t xml:space="preserve"> настоящего Полож</w:t>
      </w:r>
      <w:r w:rsidR="00E44149">
        <w:rPr>
          <w:color w:val="000000"/>
          <w:sz w:val="28"/>
          <w:szCs w:val="28"/>
        </w:rPr>
        <w:t>ения, установленный муниципаль</w:t>
      </w:r>
      <w:r w:rsidRPr="00A85F4C">
        <w:rPr>
          <w:color w:val="000000"/>
          <w:sz w:val="28"/>
          <w:szCs w:val="28"/>
        </w:rPr>
        <w:t>ным заданием;</w:t>
      </w:r>
    </w:p>
    <w:p w:rsidR="00A85F4C" w:rsidRPr="00A85F4C" w:rsidRDefault="00A85F4C" w:rsidP="00A85F4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A85F4C">
        <w:rPr>
          <w:color w:val="000000"/>
          <w:position w:val="-6"/>
          <w:sz w:val="28"/>
          <w:szCs w:val="28"/>
        </w:rPr>
        <w:t xml:space="preserve">  </w:t>
      </w:r>
      <w:r>
        <w:rPr>
          <w:noProof/>
          <w:color w:val="000000"/>
          <w:position w:val="-6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" name="Рисунок 2" descr="base_23632_80375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32_80375_1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F4C">
        <w:rPr>
          <w:color w:val="000000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A85F4C" w:rsidRPr="00A85F4C" w:rsidRDefault="00A85F4C" w:rsidP="00A85F4C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bookmarkStart w:id="4" w:name="P122"/>
      <w:bookmarkEnd w:id="4"/>
      <w:r w:rsidRPr="00A85F4C">
        <w:rPr>
          <w:rFonts w:ascii="Calibri" w:hAnsi="Calibri" w:cs="Calibri"/>
          <w:position w:val="-6"/>
          <w:sz w:val="22"/>
          <w:szCs w:val="20"/>
        </w:rPr>
        <w:t xml:space="preserve">  </w:t>
      </w:r>
      <w:r>
        <w:rPr>
          <w:rFonts w:ascii="Calibri" w:hAnsi="Calibri" w:cs="Calibri"/>
          <w:noProof/>
          <w:position w:val="-6"/>
          <w:sz w:val="22"/>
          <w:szCs w:val="20"/>
        </w:rPr>
        <w:drawing>
          <wp:inline distT="0" distB="0" distL="0" distR="0">
            <wp:extent cx="31432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F4C">
        <w:rPr>
          <w:color w:val="000000"/>
          <w:sz w:val="28"/>
          <w:szCs w:val="28"/>
        </w:rPr>
        <w:t>- затраты на содержание имущества учреждения, не использ</w:t>
      </w:r>
      <w:r w:rsidR="00E44149">
        <w:rPr>
          <w:color w:val="000000"/>
          <w:sz w:val="28"/>
          <w:szCs w:val="28"/>
        </w:rPr>
        <w:t>уемого для оказания муниципаль</w:t>
      </w:r>
      <w:r w:rsidRPr="00A85F4C">
        <w:rPr>
          <w:color w:val="000000"/>
          <w:sz w:val="28"/>
          <w:szCs w:val="28"/>
        </w:rPr>
        <w:t>ных услуг (выполнения работ) и для общехозяйственных нужд (далее - не использу</w:t>
      </w:r>
      <w:r w:rsidR="00E44149">
        <w:rPr>
          <w:color w:val="000000"/>
          <w:sz w:val="28"/>
          <w:szCs w:val="28"/>
        </w:rPr>
        <w:t>емое для выполнения муниципаль</w:t>
      </w:r>
      <w:r w:rsidRPr="00A85F4C">
        <w:rPr>
          <w:color w:val="000000"/>
          <w:sz w:val="28"/>
          <w:szCs w:val="28"/>
        </w:rPr>
        <w:t>ного задания имущество);</w:t>
      </w:r>
    </w:p>
    <w:p w:rsidR="00A85F4C" w:rsidRDefault="00A85F4C" w:rsidP="00A85F4C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A85F4C">
        <w:rPr>
          <w:color w:val="000000"/>
          <w:position w:val="-6"/>
          <w:sz w:val="28"/>
          <w:szCs w:val="28"/>
        </w:rPr>
        <w:t xml:space="preserve">   </w:t>
      </w:r>
      <w:r>
        <w:rPr>
          <w:noProof/>
          <w:color w:val="000000"/>
          <w:position w:val="-6"/>
          <w:sz w:val="28"/>
          <w:szCs w:val="28"/>
        </w:rPr>
        <mc:AlternateContent>
          <mc:Choice Requires="wpc">
            <w:drawing>
              <wp:inline distT="0" distB="0" distL="0" distR="0">
                <wp:extent cx="498475" cy="377190"/>
                <wp:effectExtent l="3810" t="4445" r="254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0020" y="189865"/>
                            <a:ext cx="338455" cy="9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F4C" w:rsidRPr="006844A1" w:rsidRDefault="00A85F4C" w:rsidP="00A85F4C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ИМУЩ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89865"/>
                            <a:ext cx="12890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F4C" w:rsidRPr="006844A1" w:rsidRDefault="00A85F4C" w:rsidP="00A85F4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39.25pt;height:29.7pt;mso-position-horizontal-relative:char;mso-position-vertical-relative:line" coordsize="498475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8475;height:377190;visibility:visible;mso-wrap-style:square" filled="t">
                  <v:fill o:detectmouseclick="t"/>
                  <v:path o:connecttype="none"/>
                </v:shape>
                <v:rect id="Rectangle 4" o:spid="_x0000_s1028" style="position:absolute;left:160020;top:189865;width:338455;height:908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b9sMA&#10;AADaAAAADwAAAGRycy9kb3ducmV2LnhtbESP3WoCMRSE7wu+QzhC72p2i1h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nb9sMAAADaAAAADwAAAAAAAAAAAAAAAACYAgAAZHJzL2Rv&#10;d25yZXYueG1sUEsFBgAAAAAEAAQA9QAAAIgDAAAAAA==&#10;" filled="f" stroked="f">
                  <v:textbox inset="0,0,0,0">
                    <w:txbxContent>
                      <w:p w:rsidR="00A85F4C" w:rsidRPr="006844A1" w:rsidRDefault="00A85F4C" w:rsidP="00A85F4C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ИМУЩ</w:t>
                        </w:r>
                      </w:p>
                    </w:txbxContent>
                  </v:textbox>
                </v:rect>
                <v:rect id="Rectangle 5" o:spid="_x0000_s1029" style="position:absolute;top:189865;width:128905;height:187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85F4C" w:rsidRPr="006844A1" w:rsidRDefault="00A85F4C" w:rsidP="00A85F4C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85F4C">
        <w:rPr>
          <w:color w:val="000000"/>
          <w:position w:val="-6"/>
          <w:sz w:val="28"/>
          <w:szCs w:val="28"/>
        </w:rPr>
        <w:t xml:space="preserve"> </w:t>
      </w:r>
      <w:r w:rsidRPr="00A85F4C">
        <w:rPr>
          <w:color w:val="000000"/>
          <w:sz w:val="28"/>
          <w:szCs w:val="28"/>
        </w:rPr>
        <w:t>- объем средст</w:t>
      </w:r>
      <w:r w:rsidR="00E44149">
        <w:rPr>
          <w:color w:val="000000"/>
          <w:sz w:val="28"/>
          <w:szCs w:val="28"/>
        </w:rPr>
        <w:t>в от сдачи в аренду муниципаль</w:t>
      </w:r>
      <w:r w:rsidRPr="00A85F4C">
        <w:rPr>
          <w:color w:val="000000"/>
          <w:sz w:val="28"/>
          <w:szCs w:val="28"/>
        </w:rPr>
        <w:t>ного имущества.</w:t>
      </w:r>
    </w:p>
    <w:p w:rsidR="00E44149" w:rsidRPr="00A85F4C" w:rsidRDefault="00E44149" w:rsidP="00A85F4C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A85F4C" w:rsidRPr="00A85F4C" w:rsidRDefault="00A85F4C" w:rsidP="00A85F4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5" w:name="P126"/>
      <w:bookmarkEnd w:id="5"/>
      <w:r w:rsidRPr="00A85F4C">
        <w:rPr>
          <w:color w:val="000000"/>
          <w:sz w:val="28"/>
          <w:szCs w:val="28"/>
        </w:rPr>
        <w:t xml:space="preserve">11. </w:t>
      </w:r>
      <w:proofErr w:type="gramStart"/>
      <w:r w:rsidRPr="00A85F4C">
        <w:rPr>
          <w:color w:val="000000"/>
          <w:sz w:val="28"/>
          <w:szCs w:val="28"/>
        </w:rPr>
        <w:t xml:space="preserve">Нормативные </w:t>
      </w:r>
      <w:r w:rsidR="00E44149">
        <w:rPr>
          <w:color w:val="000000"/>
          <w:sz w:val="28"/>
          <w:szCs w:val="28"/>
        </w:rPr>
        <w:t>затраты на оказание муниципаль</w:t>
      </w:r>
      <w:r w:rsidRPr="00A85F4C">
        <w:rPr>
          <w:color w:val="000000"/>
          <w:sz w:val="28"/>
          <w:szCs w:val="28"/>
        </w:rPr>
        <w:t>ной услуги рассчитываются на единицу показателя объема оказания услуг</w:t>
      </w:r>
      <w:r w:rsidR="00E44149">
        <w:rPr>
          <w:color w:val="000000"/>
          <w:sz w:val="28"/>
          <w:szCs w:val="28"/>
        </w:rPr>
        <w:t>и, установленного в муниципаль</w:t>
      </w:r>
      <w:r w:rsidRPr="00A85F4C">
        <w:rPr>
          <w:color w:val="000000"/>
          <w:sz w:val="28"/>
          <w:szCs w:val="28"/>
        </w:rPr>
        <w:t>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</w:t>
      </w:r>
      <w:r w:rsidR="00E44149">
        <w:rPr>
          <w:color w:val="000000"/>
          <w:sz w:val="28"/>
          <w:szCs w:val="28"/>
        </w:rPr>
        <w:t xml:space="preserve"> затрат на оказание муниципальных</w:t>
      </w:r>
      <w:r w:rsidRPr="00A85F4C">
        <w:rPr>
          <w:color w:val="000000"/>
          <w:sz w:val="28"/>
          <w:szCs w:val="28"/>
        </w:rPr>
        <w:t xml:space="preserve"> услуг, применяемых при расчете объема финансового обе</w:t>
      </w:r>
      <w:r w:rsidR="00E44149">
        <w:rPr>
          <w:color w:val="000000"/>
          <w:sz w:val="28"/>
          <w:szCs w:val="28"/>
        </w:rPr>
        <w:t>спечения выполнения муниципаль</w:t>
      </w:r>
      <w:r w:rsidRPr="00A85F4C">
        <w:rPr>
          <w:color w:val="000000"/>
          <w:sz w:val="28"/>
          <w:szCs w:val="28"/>
        </w:rPr>
        <w:t xml:space="preserve">ного </w:t>
      </w:r>
      <w:r w:rsidR="00E44149">
        <w:rPr>
          <w:color w:val="000000"/>
          <w:sz w:val="28"/>
          <w:szCs w:val="28"/>
        </w:rPr>
        <w:t>задания на</w:t>
      </w:r>
      <w:proofErr w:type="gramEnd"/>
      <w:r w:rsidR="00E44149">
        <w:rPr>
          <w:color w:val="000000"/>
          <w:sz w:val="28"/>
          <w:szCs w:val="28"/>
        </w:rPr>
        <w:t xml:space="preserve"> оказание муниципаль</w:t>
      </w:r>
      <w:r w:rsidRPr="00A85F4C">
        <w:rPr>
          <w:color w:val="000000"/>
          <w:sz w:val="28"/>
          <w:szCs w:val="28"/>
        </w:rPr>
        <w:t>ных услуг</w:t>
      </w:r>
      <w:r w:rsidR="00E44149">
        <w:rPr>
          <w:color w:val="000000"/>
          <w:sz w:val="28"/>
          <w:szCs w:val="28"/>
        </w:rPr>
        <w:t xml:space="preserve"> (выполнение работ) муниципаль</w:t>
      </w:r>
      <w:r w:rsidRPr="00A85F4C">
        <w:rPr>
          <w:color w:val="000000"/>
          <w:sz w:val="28"/>
          <w:szCs w:val="28"/>
        </w:rPr>
        <w:t>ным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A85F4C" w:rsidRPr="00A85F4C" w:rsidRDefault="00A85F4C" w:rsidP="00A85F4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F4C">
        <w:rPr>
          <w:color w:val="000000"/>
          <w:sz w:val="28"/>
          <w:szCs w:val="28"/>
        </w:rPr>
        <w:t>12. Значения нормативных</w:t>
      </w:r>
      <w:r w:rsidR="00E44149">
        <w:rPr>
          <w:color w:val="000000"/>
          <w:sz w:val="28"/>
          <w:szCs w:val="28"/>
        </w:rPr>
        <w:t xml:space="preserve"> затрат на оказание муниципаль</w:t>
      </w:r>
      <w:r w:rsidRPr="00A85F4C">
        <w:rPr>
          <w:color w:val="000000"/>
          <w:sz w:val="28"/>
          <w:szCs w:val="28"/>
        </w:rPr>
        <w:t>ной услуги утверждаются в отношении:</w:t>
      </w:r>
    </w:p>
    <w:p w:rsidR="00A85F4C" w:rsidRPr="00A85F4C" w:rsidRDefault="00A85F4C" w:rsidP="00A85F4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F4C">
        <w:rPr>
          <w:color w:val="000000"/>
          <w:sz w:val="28"/>
          <w:szCs w:val="28"/>
        </w:rPr>
        <w:t>а) казенных учреждений - главным распоряд</w:t>
      </w:r>
      <w:r w:rsidR="00E44149">
        <w:rPr>
          <w:color w:val="000000"/>
          <w:sz w:val="28"/>
          <w:szCs w:val="28"/>
        </w:rPr>
        <w:t xml:space="preserve">ителем средств </w:t>
      </w:r>
      <w:r w:rsidRPr="00A85F4C">
        <w:rPr>
          <w:color w:val="000000"/>
          <w:sz w:val="28"/>
          <w:szCs w:val="28"/>
        </w:rPr>
        <w:t xml:space="preserve">бюджета, в ведении которого находятся казенные учреждения, в случае принятия им решения о применении нормативных затрат при расчете объема финансового </w:t>
      </w:r>
      <w:r w:rsidR="00E44149">
        <w:rPr>
          <w:color w:val="000000"/>
          <w:sz w:val="28"/>
          <w:szCs w:val="28"/>
        </w:rPr>
        <w:t>обеспечения выполнения муниципаль</w:t>
      </w:r>
      <w:r w:rsidRPr="00A85F4C">
        <w:rPr>
          <w:color w:val="000000"/>
          <w:sz w:val="28"/>
          <w:szCs w:val="28"/>
        </w:rPr>
        <w:t>ного задания;</w:t>
      </w:r>
    </w:p>
    <w:p w:rsidR="00A85F4C" w:rsidRPr="00A85F4C" w:rsidRDefault="00A85F4C" w:rsidP="00A85F4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F4C">
        <w:rPr>
          <w:color w:val="000000"/>
          <w:sz w:val="28"/>
          <w:szCs w:val="28"/>
        </w:rPr>
        <w:t>б) бюджетных или автономных учреждений - органом, осуществляющим функции и полномочия учредителя.</w:t>
      </w:r>
    </w:p>
    <w:p w:rsidR="00A85F4C" w:rsidRPr="00A85F4C" w:rsidRDefault="00A85F4C" w:rsidP="00A85F4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F4C">
        <w:rPr>
          <w:color w:val="000000"/>
          <w:sz w:val="28"/>
          <w:szCs w:val="28"/>
        </w:rPr>
        <w:t>13. Базовый норматив</w:t>
      </w:r>
      <w:r w:rsidR="00E44149">
        <w:rPr>
          <w:color w:val="000000"/>
          <w:sz w:val="28"/>
          <w:szCs w:val="28"/>
        </w:rPr>
        <w:t xml:space="preserve"> затрат на оказание муниципаль</w:t>
      </w:r>
      <w:r w:rsidRPr="00A85F4C">
        <w:rPr>
          <w:color w:val="000000"/>
          <w:sz w:val="28"/>
          <w:szCs w:val="28"/>
        </w:rPr>
        <w:t>ной услуги состоит из базового норматива:</w:t>
      </w:r>
    </w:p>
    <w:p w:rsidR="00A85F4C" w:rsidRPr="00A85F4C" w:rsidRDefault="00A85F4C" w:rsidP="00A85F4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F4C">
        <w:rPr>
          <w:color w:val="000000"/>
          <w:sz w:val="28"/>
          <w:szCs w:val="28"/>
        </w:rPr>
        <w:lastRenderedPageBreak/>
        <w:t>а) затрат, непосредственно связанных с оказание</w:t>
      </w:r>
      <w:r w:rsidR="00F477D0">
        <w:rPr>
          <w:color w:val="000000"/>
          <w:sz w:val="28"/>
          <w:szCs w:val="28"/>
        </w:rPr>
        <w:t>м муниципаль</w:t>
      </w:r>
      <w:r w:rsidRPr="00A85F4C">
        <w:rPr>
          <w:color w:val="000000"/>
          <w:sz w:val="28"/>
          <w:szCs w:val="28"/>
        </w:rPr>
        <w:t>ной услуги;</w:t>
      </w:r>
    </w:p>
    <w:p w:rsidR="00A85F4C" w:rsidRPr="00A85F4C" w:rsidRDefault="00A85F4C" w:rsidP="00A85F4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F4C">
        <w:rPr>
          <w:color w:val="000000"/>
          <w:sz w:val="28"/>
          <w:szCs w:val="28"/>
        </w:rPr>
        <w:t>б) затрат на общехозяйственны</w:t>
      </w:r>
      <w:r w:rsidR="00F477D0">
        <w:rPr>
          <w:color w:val="000000"/>
          <w:sz w:val="28"/>
          <w:szCs w:val="28"/>
        </w:rPr>
        <w:t>е нужды на оказание муниципаль</w:t>
      </w:r>
      <w:r w:rsidRPr="00A85F4C">
        <w:rPr>
          <w:color w:val="000000"/>
          <w:sz w:val="28"/>
          <w:szCs w:val="28"/>
        </w:rPr>
        <w:t>ной услуги.</w:t>
      </w:r>
    </w:p>
    <w:p w:rsidR="00A85F4C" w:rsidRPr="00A85F4C" w:rsidRDefault="00A85F4C" w:rsidP="00A85F4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F4C">
        <w:rPr>
          <w:color w:val="000000"/>
          <w:sz w:val="28"/>
          <w:szCs w:val="28"/>
        </w:rPr>
        <w:t xml:space="preserve">14. </w:t>
      </w:r>
      <w:proofErr w:type="gramStart"/>
      <w:r w:rsidRPr="00A85F4C">
        <w:rPr>
          <w:color w:val="000000"/>
          <w:sz w:val="28"/>
          <w:szCs w:val="28"/>
        </w:rPr>
        <w:t>Базовый норматив затрат рассчитывается исходя из затрат, необх</w:t>
      </w:r>
      <w:r w:rsidR="00F477D0">
        <w:rPr>
          <w:color w:val="000000"/>
          <w:sz w:val="28"/>
          <w:szCs w:val="28"/>
        </w:rPr>
        <w:t>одимых для оказания муниципаль</w:t>
      </w:r>
      <w:r w:rsidRPr="00A85F4C">
        <w:rPr>
          <w:color w:val="000000"/>
          <w:sz w:val="28"/>
          <w:szCs w:val="28"/>
        </w:rPr>
        <w:t>ной услуги, с соблюдением п</w:t>
      </w:r>
      <w:r w:rsidR="00F477D0">
        <w:rPr>
          <w:color w:val="000000"/>
          <w:sz w:val="28"/>
          <w:szCs w:val="28"/>
        </w:rPr>
        <w:t>оказателей качества оказания муниципаль</w:t>
      </w:r>
      <w:r w:rsidRPr="00A85F4C">
        <w:rPr>
          <w:color w:val="000000"/>
          <w:sz w:val="28"/>
          <w:szCs w:val="28"/>
        </w:rPr>
        <w:t>ной услуги, а также показателей, отражающих о</w:t>
      </w:r>
      <w:r w:rsidR="00F477D0">
        <w:rPr>
          <w:color w:val="000000"/>
          <w:sz w:val="28"/>
          <w:szCs w:val="28"/>
        </w:rPr>
        <w:t>траслевую специфику муниципаль</w:t>
      </w:r>
      <w:r w:rsidRPr="00A85F4C">
        <w:rPr>
          <w:color w:val="000000"/>
          <w:sz w:val="28"/>
          <w:szCs w:val="28"/>
        </w:rPr>
        <w:t>ной услуги (содержание, услов</w:t>
      </w:r>
      <w:r w:rsidR="00F477D0">
        <w:rPr>
          <w:color w:val="000000"/>
          <w:sz w:val="28"/>
          <w:szCs w:val="28"/>
        </w:rPr>
        <w:t>ия (формы) оказания муниципаль</w:t>
      </w:r>
      <w:r w:rsidRPr="00A85F4C">
        <w:rPr>
          <w:color w:val="000000"/>
          <w:sz w:val="28"/>
          <w:szCs w:val="28"/>
        </w:rPr>
        <w:t>ной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A85F4C" w:rsidRPr="00A85F4C" w:rsidRDefault="00A85F4C" w:rsidP="00A85F4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6" w:name="P134"/>
      <w:bookmarkEnd w:id="6"/>
      <w:r w:rsidRPr="00A85F4C">
        <w:rPr>
          <w:color w:val="000000"/>
          <w:sz w:val="28"/>
          <w:szCs w:val="28"/>
        </w:rPr>
        <w:t xml:space="preserve">15. </w:t>
      </w:r>
      <w:proofErr w:type="gramStart"/>
      <w:r w:rsidRPr="00A85F4C">
        <w:rPr>
          <w:color w:val="000000"/>
          <w:sz w:val="28"/>
          <w:szCs w:val="28"/>
        </w:rPr>
        <w:t>При определении базового норматива затрат применяются нормы материальных, технических и трудовых ресурсов, исполь</w:t>
      </w:r>
      <w:r w:rsidR="00180049">
        <w:rPr>
          <w:color w:val="000000"/>
          <w:sz w:val="28"/>
          <w:szCs w:val="28"/>
        </w:rPr>
        <w:t>зуемых для оказания муниципаль</w:t>
      </w:r>
      <w:r w:rsidRPr="00A85F4C">
        <w:rPr>
          <w:color w:val="000000"/>
          <w:sz w:val="28"/>
          <w:szCs w:val="28"/>
        </w:rPr>
        <w:t>ной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</w:t>
      </w:r>
      <w:r w:rsidR="00180049">
        <w:rPr>
          <w:color w:val="000000"/>
          <w:sz w:val="28"/>
          <w:szCs w:val="28"/>
        </w:rPr>
        <w:t>дками и регламентами оказания муниципаль</w:t>
      </w:r>
      <w:r w:rsidRPr="00A85F4C">
        <w:rPr>
          <w:color w:val="000000"/>
          <w:sz w:val="28"/>
          <w:szCs w:val="28"/>
        </w:rPr>
        <w:t>ных услуг в установленной сфере (далее - стандарты услуги).</w:t>
      </w:r>
      <w:proofErr w:type="gramEnd"/>
    </w:p>
    <w:p w:rsidR="00A85F4C" w:rsidRPr="00A85F4C" w:rsidRDefault="00A85F4C" w:rsidP="00A85F4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85F4C">
        <w:rPr>
          <w:color w:val="000000"/>
          <w:sz w:val="28"/>
          <w:szCs w:val="28"/>
        </w:rPr>
        <w:t>При отсутствии норм, выраженных в натуральных показателях, установленных ста</w:t>
      </w:r>
      <w:r w:rsidR="00180049">
        <w:rPr>
          <w:color w:val="000000"/>
          <w:sz w:val="28"/>
          <w:szCs w:val="28"/>
        </w:rPr>
        <w:t>ндартом услуги, в отношении муниципаль</w:t>
      </w:r>
      <w:r w:rsidRPr="00A85F4C">
        <w:rPr>
          <w:color w:val="000000"/>
          <w:sz w:val="28"/>
          <w:szCs w:val="28"/>
        </w:rPr>
        <w:t>ной услуги, оказываемой</w:t>
      </w:r>
      <w:r w:rsidR="00180049">
        <w:rPr>
          <w:color w:val="000000"/>
          <w:sz w:val="28"/>
          <w:szCs w:val="28"/>
        </w:rPr>
        <w:t xml:space="preserve"> муниципаль</w:t>
      </w:r>
      <w:r w:rsidRPr="00A85F4C">
        <w:rPr>
          <w:color w:val="000000"/>
          <w:sz w:val="28"/>
          <w:szCs w:val="28"/>
        </w:rPr>
        <w:t>ными учреждениями, нормы, выраженные в натуральных показателях, определяются на основе анализа и усреднения показ</w:t>
      </w:r>
      <w:r w:rsidR="00180049">
        <w:rPr>
          <w:color w:val="000000"/>
          <w:sz w:val="28"/>
          <w:szCs w:val="28"/>
        </w:rPr>
        <w:t>ателей деятельности муниципаль</w:t>
      </w:r>
      <w:r w:rsidRPr="00A85F4C">
        <w:rPr>
          <w:color w:val="000000"/>
          <w:sz w:val="28"/>
          <w:szCs w:val="28"/>
        </w:rPr>
        <w:t xml:space="preserve">ного учреждения, которое имеет минимальный объем затрат </w:t>
      </w:r>
      <w:r w:rsidR="00180049">
        <w:rPr>
          <w:color w:val="000000"/>
          <w:sz w:val="28"/>
          <w:szCs w:val="28"/>
        </w:rPr>
        <w:t>на оказание единицы муниципаль</w:t>
      </w:r>
      <w:r w:rsidRPr="00A85F4C">
        <w:rPr>
          <w:color w:val="000000"/>
          <w:sz w:val="28"/>
          <w:szCs w:val="28"/>
        </w:rPr>
        <w:t>ной услуги в соответствующей сфере деятельности, либо на основе мед</w:t>
      </w:r>
      <w:r w:rsidR="00180049">
        <w:rPr>
          <w:color w:val="000000"/>
          <w:sz w:val="28"/>
          <w:szCs w:val="28"/>
        </w:rPr>
        <w:t>ианного значения по муниципаль</w:t>
      </w:r>
      <w:r w:rsidRPr="00A85F4C">
        <w:rPr>
          <w:color w:val="000000"/>
          <w:sz w:val="28"/>
          <w:szCs w:val="28"/>
        </w:rPr>
        <w:t>ным учреж</w:t>
      </w:r>
      <w:r w:rsidR="00180049">
        <w:rPr>
          <w:color w:val="000000"/>
          <w:sz w:val="28"/>
          <w:szCs w:val="28"/>
        </w:rPr>
        <w:t>дениям, оказывающим муниципаль</w:t>
      </w:r>
      <w:r w:rsidRPr="00A85F4C">
        <w:rPr>
          <w:color w:val="000000"/>
          <w:sz w:val="28"/>
          <w:szCs w:val="28"/>
        </w:rPr>
        <w:t>ную услугу в соответствующей сфере</w:t>
      </w:r>
      <w:proofErr w:type="gramEnd"/>
      <w:r w:rsidRPr="00A85F4C">
        <w:rPr>
          <w:color w:val="000000"/>
          <w:sz w:val="28"/>
          <w:szCs w:val="28"/>
        </w:rPr>
        <w:t xml:space="preserve"> деятельности, либо иным методом, разработанным органом, осуществляющим функции и полномочия учредителя.</w:t>
      </w:r>
    </w:p>
    <w:p w:rsidR="00A85F4C" w:rsidRPr="00A85F4C" w:rsidRDefault="00A85F4C" w:rsidP="00A85F4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7" w:name="P135"/>
      <w:bookmarkEnd w:id="7"/>
      <w:r w:rsidRPr="00A85F4C">
        <w:rPr>
          <w:color w:val="000000"/>
          <w:sz w:val="28"/>
          <w:szCs w:val="28"/>
        </w:rPr>
        <w:t>16. В базовый норматив затрат, непосредственно св</w:t>
      </w:r>
      <w:r w:rsidR="00180049">
        <w:rPr>
          <w:color w:val="000000"/>
          <w:sz w:val="28"/>
          <w:szCs w:val="28"/>
        </w:rPr>
        <w:t>язанных с оказанием муниципаль</w:t>
      </w:r>
      <w:r w:rsidRPr="00A85F4C">
        <w:rPr>
          <w:color w:val="000000"/>
          <w:sz w:val="28"/>
          <w:szCs w:val="28"/>
        </w:rPr>
        <w:t>ной услуги, включаются:</w:t>
      </w:r>
    </w:p>
    <w:p w:rsidR="00A85F4C" w:rsidRPr="00A85F4C" w:rsidRDefault="00A85F4C" w:rsidP="00A85F4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85F4C">
        <w:rPr>
          <w:color w:val="000000"/>
          <w:sz w:val="28"/>
          <w:szCs w:val="28"/>
        </w:rPr>
        <w:t>а) затраты на оплату труда, в том числе начисления на выплаты по оплате труда работников, непосредственно св</w:t>
      </w:r>
      <w:r w:rsidR="00180049">
        <w:rPr>
          <w:color w:val="000000"/>
          <w:sz w:val="28"/>
          <w:szCs w:val="28"/>
        </w:rPr>
        <w:t>язанных с оказанием муниципаль</w:t>
      </w:r>
      <w:r w:rsidRPr="00A85F4C">
        <w:rPr>
          <w:color w:val="000000"/>
          <w:sz w:val="28"/>
          <w:szCs w:val="28"/>
        </w:rPr>
        <w:t>ной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A85F4C">
        <w:rPr>
          <w:color w:val="000000"/>
          <w:sz w:val="28"/>
          <w:szCs w:val="28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A85F4C" w:rsidRPr="00A85F4C" w:rsidRDefault="00A85F4C" w:rsidP="00A85F4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F4C">
        <w:rPr>
          <w:color w:val="000000"/>
          <w:sz w:val="28"/>
          <w:szCs w:val="28"/>
        </w:rPr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180049">
        <w:rPr>
          <w:color w:val="000000"/>
          <w:sz w:val="28"/>
          <w:szCs w:val="28"/>
        </w:rPr>
        <w:lastRenderedPageBreak/>
        <w:t>муниципаль</w:t>
      </w:r>
      <w:r w:rsidRPr="00A85F4C">
        <w:rPr>
          <w:color w:val="000000"/>
          <w:sz w:val="28"/>
          <w:szCs w:val="28"/>
        </w:rPr>
        <w:t>ной услуги с учетом срока полезного использования (в том числе затраты на арендные платежи);</w:t>
      </w:r>
    </w:p>
    <w:p w:rsidR="00A85F4C" w:rsidRPr="00A85F4C" w:rsidRDefault="00A85F4C" w:rsidP="00A85F4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F4C">
        <w:rPr>
          <w:color w:val="000000"/>
          <w:sz w:val="28"/>
          <w:szCs w:val="28"/>
        </w:rPr>
        <w:t>в) иные затраты, непосредственно св</w:t>
      </w:r>
      <w:r w:rsidR="00180049">
        <w:rPr>
          <w:color w:val="000000"/>
          <w:sz w:val="28"/>
          <w:szCs w:val="28"/>
        </w:rPr>
        <w:t>язанные с оказанием муниципаль</w:t>
      </w:r>
      <w:r w:rsidRPr="00A85F4C">
        <w:rPr>
          <w:color w:val="000000"/>
          <w:sz w:val="28"/>
          <w:szCs w:val="28"/>
        </w:rPr>
        <w:t>ной услуги.</w:t>
      </w:r>
    </w:p>
    <w:p w:rsidR="00FC3800" w:rsidRPr="00FC3800" w:rsidRDefault="00A85F4C" w:rsidP="00FC3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800">
        <w:rPr>
          <w:rFonts w:ascii="Times New Roman" w:hAnsi="Times New Roman" w:cs="Times New Roman"/>
        </w:rPr>
        <w:t xml:space="preserve"> </w:t>
      </w:r>
      <w:r w:rsidR="00FC3800" w:rsidRPr="00FC3800">
        <w:rPr>
          <w:rFonts w:ascii="Times New Roman" w:hAnsi="Times New Roman" w:cs="Times New Roman"/>
          <w:color w:val="000000"/>
          <w:sz w:val="28"/>
          <w:szCs w:val="28"/>
        </w:rPr>
        <w:t>17. В базовый норматив затрат на общехозяйственны</w:t>
      </w:r>
      <w:r w:rsidR="00D91510">
        <w:rPr>
          <w:rFonts w:ascii="Times New Roman" w:hAnsi="Times New Roman" w:cs="Times New Roman"/>
          <w:color w:val="000000"/>
          <w:sz w:val="28"/>
          <w:szCs w:val="28"/>
        </w:rPr>
        <w:t>е нужды на оказание муниципаль</w:t>
      </w:r>
      <w:r w:rsidR="00FC3800" w:rsidRPr="00FC3800">
        <w:rPr>
          <w:rFonts w:ascii="Times New Roman" w:hAnsi="Times New Roman" w:cs="Times New Roman"/>
          <w:color w:val="000000"/>
          <w:sz w:val="28"/>
          <w:szCs w:val="28"/>
        </w:rPr>
        <w:t>ной услуги включаются: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8" w:name="P143"/>
      <w:bookmarkEnd w:id="8"/>
      <w:r w:rsidRPr="00FC3800">
        <w:rPr>
          <w:color w:val="000000"/>
          <w:sz w:val="28"/>
          <w:szCs w:val="28"/>
        </w:rPr>
        <w:t>а) затраты на коммунальные услуги;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9" w:name="P145"/>
      <w:bookmarkEnd w:id="9"/>
      <w:r w:rsidRPr="00FC3800">
        <w:rPr>
          <w:color w:val="000000"/>
          <w:sz w:val="28"/>
          <w:szCs w:val="28"/>
        </w:rPr>
        <w:t>в) затраты на содержание объектов особо ценного движимого имущества;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0" w:name="P149"/>
      <w:bookmarkEnd w:id="10"/>
      <w:r w:rsidRPr="00FC3800">
        <w:rPr>
          <w:color w:val="000000"/>
          <w:sz w:val="28"/>
          <w:szCs w:val="28"/>
        </w:rPr>
        <w:t>г) затраты на приобретение услуг связи;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д) затраты на приобретение транспортных услуг;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е) затраты на оплату труда с начислениями на выплаты по оплате труда работников, которые не принимают непосредственного</w:t>
      </w:r>
      <w:r w:rsidR="00D91510">
        <w:rPr>
          <w:color w:val="000000"/>
          <w:sz w:val="28"/>
          <w:szCs w:val="28"/>
        </w:rPr>
        <w:t xml:space="preserve"> участия в оказании муниципаль</w:t>
      </w:r>
      <w:r w:rsidRPr="00FC3800">
        <w:rPr>
          <w:color w:val="000000"/>
          <w:sz w:val="28"/>
          <w:szCs w:val="28"/>
        </w:rPr>
        <w:t>ной услуги, включая административно-управленческий персонал, в случаях, установленных стандартами услуги;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ж) затраты на прочие общехозяйственные нужды.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1" w:name="P157"/>
      <w:bookmarkEnd w:id="11"/>
      <w:r w:rsidRPr="00FC3800">
        <w:rPr>
          <w:color w:val="000000"/>
          <w:sz w:val="28"/>
          <w:szCs w:val="28"/>
        </w:rPr>
        <w:t xml:space="preserve">18. В затраты, указанные в </w:t>
      </w:r>
      <w:hyperlink w:anchor="P143" w:history="1">
        <w:r w:rsidRPr="00FC3800">
          <w:rPr>
            <w:color w:val="000000"/>
            <w:sz w:val="28"/>
            <w:szCs w:val="28"/>
          </w:rPr>
          <w:t>подпунктах «а»</w:t>
        </w:r>
      </w:hyperlink>
      <w:r w:rsidRPr="00FC3800">
        <w:rPr>
          <w:color w:val="000000"/>
          <w:sz w:val="28"/>
          <w:szCs w:val="28"/>
        </w:rPr>
        <w:t xml:space="preserve"> - </w:t>
      </w:r>
      <w:hyperlink w:anchor="P145" w:history="1">
        <w:r w:rsidRPr="00FC3800">
          <w:rPr>
            <w:color w:val="000000"/>
            <w:sz w:val="28"/>
            <w:szCs w:val="28"/>
          </w:rPr>
          <w:t>«в» пункта 17</w:t>
        </w:r>
      </w:hyperlink>
      <w:r w:rsidRPr="00FC3800">
        <w:rPr>
          <w:color w:val="000000"/>
          <w:sz w:val="28"/>
          <w:szCs w:val="28"/>
        </w:rPr>
        <w:t xml:space="preserve"> настоящего Положения, включаются затраты в отношении имущества учреждения, используе</w:t>
      </w:r>
      <w:r w:rsidR="00D91510">
        <w:rPr>
          <w:color w:val="000000"/>
          <w:sz w:val="28"/>
          <w:szCs w:val="28"/>
        </w:rPr>
        <w:t>мого для выполнения муниципаль</w:t>
      </w:r>
      <w:r w:rsidRPr="00FC3800">
        <w:rPr>
          <w:color w:val="000000"/>
          <w:sz w:val="28"/>
          <w:szCs w:val="28"/>
        </w:rPr>
        <w:t>ного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</w:t>
      </w:r>
      <w:r w:rsidR="00D91510">
        <w:rPr>
          <w:color w:val="000000"/>
          <w:sz w:val="28"/>
          <w:szCs w:val="28"/>
        </w:rPr>
        <w:t>имое для выполнения муниципаль</w:t>
      </w:r>
      <w:r w:rsidRPr="00FC3800">
        <w:rPr>
          <w:color w:val="000000"/>
          <w:sz w:val="28"/>
          <w:szCs w:val="28"/>
        </w:rPr>
        <w:t>ного з</w:t>
      </w:r>
      <w:r w:rsidR="00D91510">
        <w:rPr>
          <w:color w:val="000000"/>
          <w:sz w:val="28"/>
          <w:szCs w:val="28"/>
        </w:rPr>
        <w:t>адания) на оказание муниципаль</w:t>
      </w:r>
      <w:r w:rsidRPr="00FC3800">
        <w:rPr>
          <w:color w:val="000000"/>
          <w:sz w:val="28"/>
          <w:szCs w:val="28"/>
        </w:rPr>
        <w:t>ной услуги.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19. Значение базового но</w:t>
      </w:r>
      <w:r w:rsidR="00D91510">
        <w:rPr>
          <w:color w:val="000000"/>
          <w:sz w:val="28"/>
          <w:szCs w:val="28"/>
        </w:rPr>
        <w:t>рматива затрат на оказание муниципаль</w:t>
      </w:r>
      <w:r w:rsidRPr="00FC3800">
        <w:rPr>
          <w:color w:val="000000"/>
          <w:sz w:val="28"/>
          <w:szCs w:val="28"/>
        </w:rPr>
        <w:t>ной услуги утверждается органом исполнительной власти Республики Северная Осетия-Алания, осуществляющим функции по выработке государственной политики и нормативно-правовому регулированию в установленной сфере деятельности, общей суммой, с выделением: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а) суммы затрат на оплату труда с начислениями на выплаты по оплате труда работников, непосредственно св</w:t>
      </w:r>
      <w:r w:rsidR="00D91510">
        <w:rPr>
          <w:color w:val="000000"/>
          <w:sz w:val="28"/>
          <w:szCs w:val="28"/>
        </w:rPr>
        <w:t>язанных с оказанием муниципаль</w:t>
      </w:r>
      <w:r w:rsidRPr="00FC3800">
        <w:rPr>
          <w:color w:val="000000"/>
          <w:sz w:val="28"/>
          <w:szCs w:val="28"/>
        </w:rPr>
        <w:t>ной услуги, включая административно-управленческий персонал, в случаях, установленных стандартами услуги;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б) суммы затрат на коммунальные услуги и содержание недвижимого имущества, необходи</w:t>
      </w:r>
      <w:r w:rsidR="00D91510">
        <w:rPr>
          <w:color w:val="000000"/>
          <w:sz w:val="28"/>
          <w:szCs w:val="28"/>
        </w:rPr>
        <w:t>мого для выполнения муниципаль</w:t>
      </w:r>
      <w:r w:rsidRPr="00FC3800">
        <w:rPr>
          <w:color w:val="000000"/>
          <w:sz w:val="28"/>
          <w:szCs w:val="28"/>
        </w:rPr>
        <w:t xml:space="preserve">ного </w:t>
      </w:r>
      <w:r w:rsidR="00D91510">
        <w:rPr>
          <w:color w:val="000000"/>
          <w:sz w:val="28"/>
          <w:szCs w:val="28"/>
        </w:rPr>
        <w:t>задания на оказание муниципаль</w:t>
      </w:r>
      <w:r w:rsidRPr="00FC3800">
        <w:rPr>
          <w:color w:val="000000"/>
          <w:sz w:val="28"/>
          <w:szCs w:val="28"/>
        </w:rPr>
        <w:t>ной услуги.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 xml:space="preserve">20. </w:t>
      </w:r>
      <w:proofErr w:type="gramStart"/>
      <w:r w:rsidRPr="00FC3800">
        <w:rPr>
          <w:color w:val="000000"/>
          <w:sz w:val="28"/>
          <w:szCs w:val="28"/>
        </w:rPr>
        <w:t>Корректирующие коэффициенты, применяемые при расчете нормативных</w:t>
      </w:r>
      <w:r w:rsidR="00D91510">
        <w:rPr>
          <w:color w:val="000000"/>
          <w:sz w:val="28"/>
          <w:szCs w:val="28"/>
        </w:rPr>
        <w:t xml:space="preserve"> затрат на оказание муниципаль</w:t>
      </w:r>
      <w:r w:rsidRPr="00FC3800">
        <w:rPr>
          <w:color w:val="000000"/>
          <w:sz w:val="28"/>
          <w:szCs w:val="28"/>
        </w:rPr>
        <w:t xml:space="preserve">ной услуги, состоят из территориального корректирующего коэффициента и отраслевого корректирующего коэффициента либо по решению органа исполнительной власти Республики Северная Осетия-Алания, осуществляющего функции по выработке государственной политики и нормативно-правовому регулированию в установленной сфере деятельности, из нескольких </w:t>
      </w:r>
      <w:r w:rsidRPr="00FC3800">
        <w:rPr>
          <w:color w:val="000000"/>
          <w:sz w:val="28"/>
          <w:szCs w:val="28"/>
        </w:rPr>
        <w:lastRenderedPageBreak/>
        <w:t>отраслевых корректирующих коэффициентов.</w:t>
      </w:r>
      <w:proofErr w:type="gramEnd"/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21.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Значение территориального корректирующего коэффициента утверждается органом, осуществляющим функции и полномочия учредителя в отношении бюджетных или автономных учреждений, с учетом условий, обусловленных территориальными особенностями и составом имущественного комплекса, необходи</w:t>
      </w:r>
      <w:r w:rsidR="00D91510">
        <w:rPr>
          <w:color w:val="000000"/>
          <w:sz w:val="28"/>
          <w:szCs w:val="28"/>
        </w:rPr>
        <w:t>мого для выполнения муниципаль</w:t>
      </w:r>
      <w:r w:rsidRPr="00FC3800">
        <w:rPr>
          <w:color w:val="000000"/>
          <w:sz w:val="28"/>
          <w:szCs w:val="28"/>
        </w:rPr>
        <w:t>ного задания, и рассчитывается в соответствии с общими требованиями.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22. Отраслевой корректирующий коэффициент учитывает показатели отраслевой специфики, в том числе с учетом п</w:t>
      </w:r>
      <w:r w:rsidR="00D91510">
        <w:rPr>
          <w:color w:val="000000"/>
          <w:sz w:val="28"/>
          <w:szCs w:val="28"/>
        </w:rPr>
        <w:t>оказателей качества муниципаль</w:t>
      </w:r>
      <w:r w:rsidRPr="00FC3800">
        <w:rPr>
          <w:color w:val="000000"/>
          <w:sz w:val="28"/>
          <w:szCs w:val="28"/>
        </w:rPr>
        <w:t>ной услуги, и определяется в соответствии с общими требованиями.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Значение отраслевого корректирующего коэффициента утверждается органом исполнительной власти Республики Северная Осетия-Алания, осуществляющим функции по выработке государственной политики и нормативно-правовому регулированию в установленной сфере деятельности.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2" w:name="P167"/>
      <w:bookmarkEnd w:id="12"/>
      <w:r w:rsidRPr="00FC3800">
        <w:rPr>
          <w:color w:val="000000"/>
          <w:sz w:val="28"/>
          <w:szCs w:val="28"/>
        </w:rPr>
        <w:t xml:space="preserve">23. Значения базовых нормативов затрат на </w:t>
      </w:r>
      <w:r w:rsidR="00D91510">
        <w:rPr>
          <w:color w:val="000000"/>
          <w:sz w:val="28"/>
          <w:szCs w:val="28"/>
        </w:rPr>
        <w:t>оказание муниципаль</w:t>
      </w:r>
      <w:r w:rsidRPr="00FC3800">
        <w:rPr>
          <w:color w:val="000000"/>
          <w:sz w:val="28"/>
          <w:szCs w:val="28"/>
        </w:rPr>
        <w:t xml:space="preserve">ных услуг и отраслевых корректирующих коэффициентов подлежат размещению в  установленном порядке на </w:t>
      </w:r>
      <w:r w:rsidRPr="00FC3800">
        <w:rPr>
          <w:rFonts w:eastAsia="Calibri"/>
          <w:sz w:val="28"/>
          <w:szCs w:val="28"/>
        </w:rPr>
        <w:t>официальных сайтах в информационно-телекоммуникационной сети «Интернет» главных распоряд</w:t>
      </w:r>
      <w:r w:rsidR="00D91510">
        <w:rPr>
          <w:rFonts w:eastAsia="Calibri"/>
          <w:sz w:val="28"/>
          <w:szCs w:val="28"/>
        </w:rPr>
        <w:t xml:space="preserve">ителей средств </w:t>
      </w:r>
      <w:r w:rsidRPr="00FC3800">
        <w:rPr>
          <w:rFonts w:eastAsia="Calibri"/>
          <w:sz w:val="28"/>
          <w:szCs w:val="28"/>
        </w:rPr>
        <w:t>бюджета, в ведени</w:t>
      </w:r>
      <w:r w:rsidR="00D91510">
        <w:rPr>
          <w:rFonts w:eastAsia="Calibri"/>
          <w:sz w:val="28"/>
          <w:szCs w:val="28"/>
        </w:rPr>
        <w:t>и которых находятся муниципаль</w:t>
      </w:r>
      <w:r w:rsidRPr="00FC3800">
        <w:rPr>
          <w:rFonts w:eastAsia="Calibri"/>
          <w:sz w:val="28"/>
          <w:szCs w:val="28"/>
        </w:rPr>
        <w:t>ные казенные учреждения, и органов, осуществляющих функции и полномочия учр</w:t>
      </w:r>
      <w:r w:rsidR="00D91510">
        <w:rPr>
          <w:rFonts w:eastAsia="Calibri"/>
          <w:sz w:val="28"/>
          <w:szCs w:val="28"/>
        </w:rPr>
        <w:t>едителя в отношении муниципаль</w:t>
      </w:r>
      <w:r w:rsidRPr="00FC3800">
        <w:rPr>
          <w:rFonts w:eastAsia="Calibri"/>
          <w:sz w:val="28"/>
          <w:szCs w:val="28"/>
        </w:rPr>
        <w:t>ных бюджетных или автономных учреждений</w:t>
      </w:r>
      <w:r w:rsidRPr="00FC3800">
        <w:rPr>
          <w:color w:val="000000"/>
          <w:sz w:val="28"/>
          <w:szCs w:val="28"/>
        </w:rPr>
        <w:t>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3" w:name="P171"/>
      <w:bookmarkEnd w:id="13"/>
      <w:r w:rsidRPr="00FC3800">
        <w:rPr>
          <w:color w:val="000000"/>
          <w:sz w:val="28"/>
          <w:szCs w:val="28"/>
        </w:rPr>
        <w:t>24. Нормативные затраты на выполнение работы определяются при расчете объема финансового обе</w:t>
      </w:r>
      <w:r w:rsidR="00D91510">
        <w:rPr>
          <w:color w:val="000000"/>
          <w:sz w:val="28"/>
          <w:szCs w:val="28"/>
        </w:rPr>
        <w:t>спечения выполнения муниципаль</w:t>
      </w:r>
      <w:r w:rsidRPr="00FC3800">
        <w:rPr>
          <w:color w:val="000000"/>
          <w:sz w:val="28"/>
          <w:szCs w:val="28"/>
        </w:rPr>
        <w:t>ного задания в порядке, установленном органом, осуществляющим функции и полномочия учредителя в отношении бюджетных или автономных учреждений, а также по решению главного распорядителя средств бюджета, в ведении которого находятся казенные учреждения.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25. Нормативные затраты на выполнение работы рассчитываются на работу в целом или в сл</w:t>
      </w:r>
      <w:r w:rsidR="00D91510">
        <w:rPr>
          <w:color w:val="000000"/>
          <w:sz w:val="28"/>
          <w:szCs w:val="28"/>
        </w:rPr>
        <w:t>учае установления в муниципаль</w:t>
      </w:r>
      <w:r w:rsidRPr="00FC3800">
        <w:rPr>
          <w:color w:val="000000"/>
          <w:sz w:val="28"/>
          <w:szCs w:val="28"/>
        </w:rPr>
        <w:t>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 xml:space="preserve">б) затраты на приобретение материальных запасов и особо ценного движимого имущества, потребляемых (используемых) в процессе выполнения работы, с учетом срока полезного использования (в том числе </w:t>
      </w:r>
      <w:r w:rsidRPr="00FC3800">
        <w:rPr>
          <w:color w:val="000000"/>
          <w:sz w:val="28"/>
          <w:szCs w:val="28"/>
        </w:rPr>
        <w:lastRenderedPageBreak/>
        <w:t>затраты на арендные платежи);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г) затраты на оплату коммунальных услуг;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 xml:space="preserve">д) затраты на содержание объектов недвижимого имущества, необходимого для выполнения </w:t>
      </w:r>
      <w:r w:rsidR="00707F2E">
        <w:rPr>
          <w:color w:val="000000"/>
          <w:sz w:val="28"/>
          <w:szCs w:val="28"/>
        </w:rPr>
        <w:t>муниципальног</w:t>
      </w:r>
      <w:r w:rsidRPr="00FC3800">
        <w:rPr>
          <w:color w:val="000000"/>
          <w:sz w:val="28"/>
          <w:szCs w:val="28"/>
        </w:rPr>
        <w:t>о задания (в том числе затраты на арендные платежи);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707F2E">
        <w:rPr>
          <w:color w:val="000000"/>
          <w:sz w:val="28"/>
          <w:szCs w:val="28"/>
        </w:rPr>
        <w:t>муниципаль</w:t>
      </w:r>
      <w:r w:rsidR="00707F2E" w:rsidRPr="00FC3800">
        <w:rPr>
          <w:color w:val="000000"/>
          <w:sz w:val="28"/>
          <w:szCs w:val="28"/>
        </w:rPr>
        <w:t xml:space="preserve">ного </w:t>
      </w:r>
      <w:r w:rsidR="00707F2E">
        <w:rPr>
          <w:color w:val="000000"/>
          <w:sz w:val="28"/>
          <w:szCs w:val="28"/>
        </w:rPr>
        <w:t xml:space="preserve"> </w:t>
      </w:r>
      <w:r w:rsidRPr="00FC3800">
        <w:rPr>
          <w:color w:val="000000"/>
          <w:sz w:val="28"/>
          <w:szCs w:val="28"/>
        </w:rPr>
        <w:t>задания;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4" w:name="P179"/>
      <w:bookmarkEnd w:id="14"/>
      <w:r w:rsidRPr="00FC3800">
        <w:rPr>
          <w:color w:val="000000"/>
          <w:sz w:val="28"/>
          <w:szCs w:val="28"/>
        </w:rPr>
        <w:t>ж) затраты на приобретение услуг связи;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з) затраты на приобретение транспортных услуг;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и)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к) затраты на прочие общехозяйственные нужды.</w:t>
      </w:r>
    </w:p>
    <w:p w:rsidR="00FC3800" w:rsidRPr="00707F2E" w:rsidRDefault="00FC3800" w:rsidP="00707F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F2E">
        <w:rPr>
          <w:rFonts w:ascii="Times New Roman" w:hAnsi="Times New Roman" w:cs="Times New Roman"/>
          <w:color w:val="000000"/>
          <w:sz w:val="28"/>
          <w:szCs w:val="28"/>
        </w:rPr>
        <w:t>26.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5" w:name="P186"/>
      <w:bookmarkEnd w:id="15"/>
      <w:r w:rsidRPr="00FC3800">
        <w:rPr>
          <w:color w:val="000000"/>
          <w:sz w:val="28"/>
          <w:szCs w:val="28"/>
        </w:rPr>
        <w:t>27. Значения нормативных затрат на выполнение работы утверждаются органом, осуществляющим функции и полномочия учредителя в отношении бюджетных или автономных учреждений, а также</w:t>
      </w:r>
      <w:r w:rsidR="00707F2E">
        <w:rPr>
          <w:color w:val="000000"/>
          <w:sz w:val="28"/>
          <w:szCs w:val="28"/>
        </w:rPr>
        <w:t xml:space="preserve"> главным распорядителем средств</w:t>
      </w:r>
      <w:r w:rsidRPr="00FC3800">
        <w:rPr>
          <w:color w:val="000000"/>
          <w:sz w:val="28"/>
          <w:szCs w:val="28"/>
        </w:rPr>
        <w:t xml:space="preserve"> бюджета, в ведении которого находятся казенные учреждения (в случае принятия им решения о применении нормативных затрат при расчете объема финансового обе</w:t>
      </w:r>
      <w:r w:rsidR="00707F2E">
        <w:rPr>
          <w:color w:val="000000"/>
          <w:sz w:val="28"/>
          <w:szCs w:val="28"/>
        </w:rPr>
        <w:t>спечения выполнения муниципаль</w:t>
      </w:r>
      <w:r w:rsidRPr="00FC3800">
        <w:rPr>
          <w:color w:val="000000"/>
          <w:sz w:val="28"/>
          <w:szCs w:val="28"/>
        </w:rPr>
        <w:t>ного задания).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6" w:name="P190"/>
      <w:bookmarkEnd w:id="16"/>
      <w:r w:rsidRPr="00FC3800">
        <w:rPr>
          <w:color w:val="000000"/>
          <w:sz w:val="28"/>
          <w:szCs w:val="28"/>
        </w:rPr>
        <w:t>28. В объем финансового обе</w:t>
      </w:r>
      <w:r w:rsidR="0074081A">
        <w:rPr>
          <w:color w:val="000000"/>
          <w:sz w:val="28"/>
          <w:szCs w:val="28"/>
        </w:rPr>
        <w:t>спечения выполнения муниципаль</w:t>
      </w:r>
      <w:r w:rsidRPr="00FC3800">
        <w:rPr>
          <w:color w:val="000000"/>
          <w:sz w:val="28"/>
          <w:szCs w:val="28"/>
        </w:rPr>
        <w:t>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C3800">
        <w:rPr>
          <w:color w:val="000000"/>
          <w:sz w:val="28"/>
          <w:szCs w:val="28"/>
        </w:rPr>
        <w:t xml:space="preserve">В случае если бюджетное или автономное учреждение оказывает </w:t>
      </w:r>
      <w:r w:rsidR="0074081A">
        <w:rPr>
          <w:color w:val="000000"/>
          <w:sz w:val="28"/>
          <w:szCs w:val="28"/>
        </w:rPr>
        <w:t xml:space="preserve">муниципальные </w:t>
      </w:r>
      <w:r w:rsidRPr="00FC3800">
        <w:rPr>
          <w:color w:val="000000"/>
          <w:sz w:val="28"/>
          <w:szCs w:val="28"/>
        </w:rPr>
        <w:t xml:space="preserve">услуги (выполняет работы) для физических и юридических лиц за плату (далее - платная деятельность) сверх установленного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задания, затраты, указанные в </w:t>
      </w:r>
      <w:hyperlink w:anchor="P190" w:history="1">
        <w:r w:rsidRPr="00FC3800">
          <w:rPr>
            <w:color w:val="000000"/>
            <w:sz w:val="28"/>
            <w:szCs w:val="28"/>
          </w:rPr>
          <w:t>абзаце первом</w:t>
        </w:r>
      </w:hyperlink>
      <w:r w:rsidRPr="00FC3800">
        <w:rPr>
          <w:color w:val="000000"/>
          <w:sz w:val="28"/>
          <w:szCs w:val="28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задания, исходя из объемов субсидии, полученной из </w:t>
      </w:r>
      <w:r w:rsidR="0074081A">
        <w:rPr>
          <w:color w:val="000000"/>
          <w:sz w:val="28"/>
          <w:szCs w:val="28"/>
        </w:rPr>
        <w:t xml:space="preserve"> </w:t>
      </w:r>
      <w:r w:rsidRPr="00FC3800">
        <w:rPr>
          <w:color w:val="000000"/>
          <w:sz w:val="28"/>
          <w:szCs w:val="28"/>
        </w:rPr>
        <w:t xml:space="preserve"> бюджета </w:t>
      </w:r>
      <w:r w:rsidR="0074081A">
        <w:rPr>
          <w:color w:val="000000"/>
          <w:sz w:val="28"/>
          <w:szCs w:val="28"/>
        </w:rPr>
        <w:t>Николаевского сельского поселения</w:t>
      </w:r>
      <w:proofErr w:type="gramEnd"/>
      <w:r w:rsidRPr="00FC3800">
        <w:rPr>
          <w:color w:val="000000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задания и доходов от платной </w:t>
      </w:r>
      <w:r w:rsidRPr="00FC3800">
        <w:rPr>
          <w:color w:val="000000"/>
          <w:sz w:val="28"/>
          <w:szCs w:val="28"/>
        </w:rPr>
        <w:lastRenderedPageBreak/>
        <w:t>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7" w:name="P195"/>
      <w:bookmarkEnd w:id="17"/>
      <w:r w:rsidRPr="00FC3800">
        <w:rPr>
          <w:color w:val="000000"/>
          <w:sz w:val="28"/>
          <w:szCs w:val="28"/>
        </w:rPr>
        <w:t xml:space="preserve">29. Затраты на содержание не используемого для выполнения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задания имущества бюджетного или автономного учреждения рассчитываются с учетом затрат: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а)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>б)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 xml:space="preserve">30. В случае если бюджетное или автономное учреждение оказывает платную деятельность сверх установленного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задания, затраты, указанные в </w:t>
      </w:r>
      <w:hyperlink w:anchor="P195" w:history="1">
        <w:r w:rsidRPr="00FC3800">
          <w:rPr>
            <w:color w:val="000000"/>
            <w:sz w:val="28"/>
            <w:szCs w:val="28"/>
          </w:rPr>
          <w:t>пункте 29</w:t>
        </w:r>
      </w:hyperlink>
      <w:r w:rsidRPr="00FC3800">
        <w:rPr>
          <w:color w:val="000000"/>
          <w:sz w:val="28"/>
          <w:szCs w:val="28"/>
        </w:rPr>
        <w:t xml:space="preserve"> настоящего Положения, рассчитываются с применением коэффициента платной деятельности.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 xml:space="preserve">Значения затрат на содержание не используемого для выполнения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задания имущества бюджетного или автономного учреждения утверждаются органом, осуществляющим функции и полномочия учредителя в отношении бюджетных или автономных учреждений.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8" w:name="P200"/>
      <w:bookmarkEnd w:id="18"/>
      <w:r w:rsidRPr="00FC3800">
        <w:rPr>
          <w:color w:val="000000"/>
          <w:sz w:val="28"/>
          <w:szCs w:val="28"/>
        </w:rPr>
        <w:t xml:space="preserve">31. </w:t>
      </w:r>
      <w:proofErr w:type="gramStart"/>
      <w:r w:rsidRPr="00FC3800">
        <w:rPr>
          <w:color w:val="000000"/>
          <w:sz w:val="28"/>
          <w:szCs w:val="28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74081A">
        <w:rPr>
          <w:color w:val="000000"/>
          <w:sz w:val="28"/>
          <w:szCs w:val="28"/>
        </w:rPr>
        <w:t xml:space="preserve">муниципальной </w:t>
      </w:r>
      <w:r w:rsidRPr="00FC3800">
        <w:rPr>
          <w:color w:val="000000"/>
          <w:sz w:val="28"/>
          <w:szCs w:val="28"/>
        </w:rPr>
        <w:t>услуги (работы), за оказание (выполнение) которой предусмотрено взимание платы, и среднего</w:t>
      </w:r>
      <w:proofErr w:type="gramEnd"/>
      <w:r w:rsidRPr="00FC3800">
        <w:rPr>
          <w:color w:val="000000"/>
          <w:sz w:val="28"/>
          <w:szCs w:val="28"/>
        </w:rPr>
        <w:t xml:space="preserve"> значения размера платы (цены, тарифа), установленного в </w:t>
      </w:r>
      <w:r w:rsidR="0074081A">
        <w:rPr>
          <w:color w:val="000000"/>
          <w:sz w:val="28"/>
          <w:szCs w:val="28"/>
        </w:rPr>
        <w:t>муниципальном</w:t>
      </w:r>
      <w:r w:rsidRPr="00FC3800">
        <w:rPr>
          <w:color w:val="000000"/>
          <w:sz w:val="28"/>
          <w:szCs w:val="28"/>
        </w:rPr>
        <w:t xml:space="preserve"> задании, органом, осуществляющим функции и полномочия учредителя в отношении бюджетных или автономных учреждений, с учетом положений, установленных федеральными законами.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 xml:space="preserve">32. </w:t>
      </w:r>
      <w:proofErr w:type="gramStart"/>
      <w:r w:rsidRPr="00FC3800">
        <w:rPr>
          <w:color w:val="000000"/>
          <w:sz w:val="28"/>
          <w:szCs w:val="28"/>
        </w:rPr>
        <w:t xml:space="preserve">В случае если </w:t>
      </w:r>
      <w:r w:rsidR="0074081A">
        <w:rPr>
          <w:color w:val="000000"/>
          <w:sz w:val="28"/>
          <w:szCs w:val="28"/>
        </w:rPr>
        <w:t>муниципальное</w:t>
      </w:r>
      <w:r w:rsidRPr="00FC3800">
        <w:rPr>
          <w:color w:val="000000"/>
          <w:sz w:val="28"/>
          <w:szCs w:val="28"/>
        </w:rPr>
        <w:t xml:space="preserve"> учреждение оказывает </w:t>
      </w:r>
      <w:r w:rsidR="0074081A">
        <w:rPr>
          <w:color w:val="000000"/>
          <w:sz w:val="28"/>
          <w:szCs w:val="28"/>
        </w:rPr>
        <w:t>муниципальные</w:t>
      </w:r>
      <w:r w:rsidRPr="00FC3800">
        <w:rPr>
          <w:color w:val="000000"/>
          <w:sz w:val="28"/>
          <w:szCs w:val="28"/>
        </w:rPr>
        <w:t xml:space="preserve"> услуги в рамках установленного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9" w:name="P202"/>
      <w:bookmarkEnd w:id="19"/>
      <w:r w:rsidRPr="00FC3800">
        <w:rPr>
          <w:color w:val="000000"/>
          <w:sz w:val="28"/>
          <w:szCs w:val="28"/>
        </w:rPr>
        <w:t>33. 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на очередной финансовый год и плановый период.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lastRenderedPageBreak/>
        <w:t xml:space="preserve">34. Финансовое обеспечение выполнения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задания осуществляется в пределах бюджетных ассигнований, предусмотренных в </w:t>
      </w:r>
      <w:r w:rsidR="0074081A">
        <w:rPr>
          <w:color w:val="000000"/>
          <w:sz w:val="28"/>
          <w:szCs w:val="28"/>
        </w:rPr>
        <w:t xml:space="preserve"> </w:t>
      </w:r>
      <w:r w:rsidRPr="00FC3800">
        <w:rPr>
          <w:color w:val="000000"/>
          <w:sz w:val="28"/>
          <w:szCs w:val="28"/>
        </w:rPr>
        <w:t xml:space="preserve">бюджете </w:t>
      </w:r>
      <w:r w:rsidR="0074081A">
        <w:rPr>
          <w:color w:val="000000"/>
          <w:sz w:val="28"/>
          <w:szCs w:val="28"/>
        </w:rPr>
        <w:t>Николаевского сельского поселения</w:t>
      </w:r>
      <w:r w:rsidRPr="00FC3800">
        <w:rPr>
          <w:color w:val="000000"/>
          <w:sz w:val="28"/>
          <w:szCs w:val="28"/>
        </w:rPr>
        <w:t xml:space="preserve"> на указанные цели.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 xml:space="preserve">Финансовое обеспечение выполнения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задания бюджетным или автономным учреждением осуществляется путем предоставления субсидии.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 xml:space="preserve">Финансовое обеспечение выполнения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20" w:name="P206"/>
      <w:bookmarkEnd w:id="20"/>
      <w:r w:rsidRPr="00FC3800">
        <w:rPr>
          <w:color w:val="000000"/>
          <w:sz w:val="28"/>
          <w:szCs w:val="28"/>
        </w:rPr>
        <w:t xml:space="preserve">35. Финансовое обеспечение оказания </w:t>
      </w:r>
      <w:r w:rsidR="0074081A">
        <w:rPr>
          <w:color w:val="000000"/>
          <w:sz w:val="28"/>
          <w:szCs w:val="28"/>
        </w:rPr>
        <w:t>муниципальных</w:t>
      </w:r>
      <w:r w:rsidRPr="00FC3800">
        <w:rPr>
          <w:color w:val="000000"/>
          <w:sz w:val="28"/>
          <w:szCs w:val="28"/>
        </w:rPr>
        <w:t xml:space="preserve"> услуг (выполнения работ) обособленными подразделениями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 xml:space="preserve">ного </w:t>
      </w:r>
      <w:r w:rsidRPr="00FC3800">
        <w:rPr>
          <w:color w:val="000000"/>
          <w:sz w:val="28"/>
          <w:szCs w:val="28"/>
        </w:rPr>
        <w:t xml:space="preserve">учреждения в случае, установленном </w:t>
      </w:r>
      <w:hyperlink w:anchor="P81" w:history="1">
        <w:r w:rsidRPr="00FC3800">
          <w:rPr>
            <w:color w:val="000000"/>
            <w:sz w:val="28"/>
            <w:szCs w:val="28"/>
          </w:rPr>
          <w:t>пунктом 6</w:t>
        </w:r>
      </w:hyperlink>
      <w:r w:rsidRPr="00FC3800">
        <w:rPr>
          <w:color w:val="000000"/>
          <w:sz w:val="28"/>
          <w:szCs w:val="28"/>
        </w:rPr>
        <w:t xml:space="preserve">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задания </w:t>
      </w:r>
      <w:r w:rsidR="0074081A">
        <w:rPr>
          <w:color w:val="000000"/>
          <w:sz w:val="28"/>
          <w:szCs w:val="28"/>
        </w:rPr>
        <w:t>муниципальным</w:t>
      </w:r>
      <w:r w:rsidRPr="00FC3800">
        <w:rPr>
          <w:color w:val="000000"/>
          <w:sz w:val="28"/>
          <w:szCs w:val="28"/>
        </w:rPr>
        <w:t xml:space="preserve"> учреждением в соответствии с правовым актом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учреждения, создавшего обособленное подразделение.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 xml:space="preserve">Правовой акт, предусмотренный </w:t>
      </w:r>
      <w:hyperlink w:anchor="P206" w:history="1">
        <w:r w:rsidRPr="00FC3800">
          <w:rPr>
            <w:color w:val="000000"/>
            <w:sz w:val="28"/>
            <w:szCs w:val="28"/>
          </w:rPr>
          <w:t>абзацем первым</w:t>
        </w:r>
      </w:hyperlink>
      <w:r w:rsidRPr="00FC3800">
        <w:rPr>
          <w:color w:val="000000"/>
          <w:sz w:val="28"/>
          <w:szCs w:val="28"/>
        </w:rPr>
        <w:t xml:space="preserve">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задания в течение финансового года и порядок взаимодействия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учреждения с обособленным подразделением.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 xml:space="preserve">36. Уменьшение объема субсидии в течение срока выполнения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задания осуществляется только при соответствующем изменении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>ного</w:t>
      </w:r>
      <w:r w:rsidRPr="00FC3800">
        <w:rPr>
          <w:color w:val="000000"/>
          <w:sz w:val="28"/>
          <w:szCs w:val="28"/>
        </w:rPr>
        <w:t xml:space="preserve"> задания.</w:t>
      </w:r>
      <w:r w:rsidR="0074081A">
        <w:rPr>
          <w:color w:val="000000"/>
          <w:sz w:val="28"/>
          <w:szCs w:val="28"/>
        </w:rPr>
        <w:t xml:space="preserve"> </w:t>
      </w:r>
    </w:p>
    <w:p w:rsidR="00FC3800" w:rsidRP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21" w:name="P209"/>
      <w:bookmarkEnd w:id="21"/>
      <w:r w:rsidRPr="00FC3800">
        <w:rPr>
          <w:color w:val="000000"/>
          <w:sz w:val="28"/>
          <w:szCs w:val="28"/>
        </w:rPr>
        <w:t>37. Бюджетные и автономные учреждения, казенные учреждения представляют соответственно органам, осуществляющим функции и полномочия учредителей в отношении бюджетных или автономных учреждений,</w:t>
      </w:r>
      <w:r w:rsidR="0074081A">
        <w:rPr>
          <w:color w:val="000000"/>
          <w:sz w:val="28"/>
          <w:szCs w:val="28"/>
        </w:rPr>
        <w:t xml:space="preserve"> главным распорядителям средств</w:t>
      </w:r>
      <w:r w:rsidRPr="00FC3800">
        <w:rPr>
          <w:color w:val="000000"/>
          <w:sz w:val="28"/>
          <w:szCs w:val="28"/>
        </w:rPr>
        <w:t xml:space="preserve"> бюджета, в ведении которых находятся казенные учреждения, </w:t>
      </w:r>
      <w:hyperlink w:anchor="P595" w:history="1">
        <w:r w:rsidRPr="00FC3800">
          <w:rPr>
            <w:color w:val="000000"/>
            <w:sz w:val="28"/>
            <w:szCs w:val="28"/>
          </w:rPr>
          <w:t>отчет</w:t>
        </w:r>
      </w:hyperlink>
      <w:r w:rsidRPr="00FC3800">
        <w:rPr>
          <w:color w:val="000000"/>
          <w:sz w:val="28"/>
          <w:szCs w:val="28"/>
        </w:rPr>
        <w:t xml:space="preserve"> о выполнении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 xml:space="preserve">ного </w:t>
      </w:r>
      <w:r w:rsidRPr="00FC3800">
        <w:rPr>
          <w:color w:val="000000"/>
          <w:sz w:val="28"/>
          <w:szCs w:val="28"/>
        </w:rPr>
        <w:t>задания, предусмотренный приложением 2 к настоящему Положению, в соответствии с требованиями, установленными в государственном задании.</w:t>
      </w:r>
    </w:p>
    <w:p w:rsidR="00FC3800" w:rsidRDefault="00FC3800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3800">
        <w:rPr>
          <w:color w:val="000000"/>
          <w:sz w:val="28"/>
          <w:szCs w:val="28"/>
        </w:rPr>
        <w:t xml:space="preserve">38. </w:t>
      </w:r>
      <w:proofErr w:type="gramStart"/>
      <w:r w:rsidRPr="00FC3800">
        <w:rPr>
          <w:color w:val="000000"/>
          <w:sz w:val="28"/>
          <w:szCs w:val="28"/>
        </w:rPr>
        <w:t>Контроль за</w:t>
      </w:r>
      <w:proofErr w:type="gramEnd"/>
      <w:r w:rsidRPr="00FC3800">
        <w:rPr>
          <w:color w:val="000000"/>
          <w:sz w:val="28"/>
          <w:szCs w:val="28"/>
        </w:rPr>
        <w:t xml:space="preserve"> выполнением </w:t>
      </w:r>
      <w:r w:rsidR="0074081A" w:rsidRPr="0074081A">
        <w:rPr>
          <w:color w:val="000000"/>
          <w:sz w:val="28"/>
          <w:szCs w:val="28"/>
        </w:rPr>
        <w:t xml:space="preserve"> </w:t>
      </w:r>
      <w:r w:rsidR="0074081A">
        <w:rPr>
          <w:color w:val="000000"/>
          <w:sz w:val="28"/>
          <w:szCs w:val="28"/>
        </w:rPr>
        <w:t>муниципаль</w:t>
      </w:r>
      <w:r w:rsidR="0074081A" w:rsidRPr="00FC3800">
        <w:rPr>
          <w:color w:val="000000"/>
          <w:sz w:val="28"/>
          <w:szCs w:val="28"/>
        </w:rPr>
        <w:t xml:space="preserve">ного </w:t>
      </w:r>
      <w:r w:rsidR="0074081A">
        <w:rPr>
          <w:color w:val="000000"/>
          <w:sz w:val="28"/>
          <w:szCs w:val="28"/>
        </w:rPr>
        <w:t>з</w:t>
      </w:r>
      <w:r w:rsidRPr="00FC3800">
        <w:rPr>
          <w:color w:val="000000"/>
          <w:sz w:val="28"/>
          <w:szCs w:val="28"/>
        </w:rPr>
        <w:t xml:space="preserve">адания бюджетными и автономными учреждениями, казенными учреждениями осуществляют соответственно органы, осуществляющие функции и полномочия учредителя в отношении бюджетных или автономных учреждений и главные распорядители средств бюджета, в ведении которых находятся казенные учреждения, а также органы </w:t>
      </w:r>
      <w:r w:rsidR="004C24A2">
        <w:rPr>
          <w:color w:val="000000"/>
          <w:sz w:val="28"/>
          <w:szCs w:val="28"/>
        </w:rPr>
        <w:t>муниципального</w:t>
      </w:r>
      <w:r w:rsidRPr="00FC3800">
        <w:rPr>
          <w:color w:val="000000"/>
          <w:sz w:val="28"/>
          <w:szCs w:val="28"/>
        </w:rPr>
        <w:t xml:space="preserve"> финансового контроля.</w:t>
      </w:r>
    </w:p>
    <w:p w:rsidR="004C24A2" w:rsidRDefault="004C24A2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4C24A2" w:rsidRDefault="004C24A2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4C24A2" w:rsidRDefault="004C24A2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4C24A2" w:rsidRDefault="004C24A2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4C24A2" w:rsidRDefault="004C24A2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4C24A2" w:rsidRDefault="004C24A2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714591" w:rsidRDefault="00714591" w:rsidP="00714591">
      <w:pPr>
        <w:pStyle w:val="a3"/>
        <w:rPr>
          <w:rFonts w:ascii="Calibri" w:eastAsia="Calibri" w:hAnsi="Calibri"/>
          <w:sz w:val="22"/>
          <w:szCs w:val="22"/>
          <w:lang w:eastAsia="en-US"/>
        </w:rPr>
      </w:pPr>
      <w:bookmarkStart w:id="22" w:name="_Toc291165487"/>
      <w:bookmarkStart w:id="23" w:name="_Toc291165863"/>
    </w:p>
    <w:p w:rsidR="004C24A2" w:rsidRPr="004C24A2" w:rsidRDefault="00714591" w:rsidP="00714591">
      <w:pPr>
        <w:pStyle w:val="a3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</w:t>
      </w:r>
      <w:bookmarkStart w:id="24" w:name="_GoBack"/>
      <w:bookmarkEnd w:id="24"/>
      <w:r w:rsidR="004C24A2" w:rsidRPr="004C24A2">
        <w:rPr>
          <w:rFonts w:eastAsia="Calibri"/>
          <w:sz w:val="22"/>
          <w:szCs w:val="22"/>
          <w:lang w:eastAsia="en-US"/>
        </w:rPr>
        <w:t>Приложение № 1</w:t>
      </w:r>
      <w:bookmarkEnd w:id="22"/>
      <w:bookmarkEnd w:id="23"/>
    </w:p>
    <w:p w:rsidR="00714591" w:rsidRDefault="004C24A2" w:rsidP="004C24A2">
      <w:pPr>
        <w:pStyle w:val="a3"/>
        <w:ind w:left="2124" w:firstLine="708"/>
        <w:rPr>
          <w:bCs/>
          <w:sz w:val="22"/>
          <w:szCs w:val="22"/>
        </w:rPr>
      </w:pPr>
      <w:r w:rsidRPr="004C24A2">
        <w:rPr>
          <w:bCs/>
          <w:sz w:val="22"/>
          <w:szCs w:val="22"/>
        </w:rPr>
        <w:t>к Положению о порядке формирования муниципального задания</w:t>
      </w:r>
    </w:p>
    <w:p w:rsidR="004C24A2" w:rsidRPr="004C24A2" w:rsidRDefault="00714591" w:rsidP="004C24A2">
      <w:pPr>
        <w:pStyle w:val="a3"/>
        <w:ind w:left="2124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на оказание муниципальных услуг (выполнение работ)</w:t>
      </w:r>
      <w:r w:rsidR="004C24A2" w:rsidRPr="004C24A2">
        <w:rPr>
          <w:bCs/>
          <w:sz w:val="22"/>
          <w:szCs w:val="22"/>
        </w:rPr>
        <w:t xml:space="preserve"> </w:t>
      </w:r>
    </w:p>
    <w:p w:rsidR="00714591" w:rsidRPr="00714591" w:rsidRDefault="004C24A2" w:rsidP="00714591">
      <w:pPr>
        <w:pStyle w:val="a3"/>
        <w:ind w:left="2832"/>
        <w:rPr>
          <w:bCs/>
          <w:sz w:val="22"/>
          <w:szCs w:val="22"/>
        </w:rPr>
      </w:pPr>
      <w:r w:rsidRPr="004C24A2">
        <w:rPr>
          <w:bCs/>
          <w:sz w:val="22"/>
          <w:szCs w:val="22"/>
        </w:rPr>
        <w:t xml:space="preserve">и </w:t>
      </w:r>
      <w:proofErr w:type="gramStart"/>
      <w:r w:rsidRPr="004C24A2">
        <w:rPr>
          <w:bCs/>
          <w:sz w:val="22"/>
          <w:szCs w:val="22"/>
        </w:rPr>
        <w:t>порядке</w:t>
      </w:r>
      <w:proofErr w:type="gramEnd"/>
      <w:r w:rsidRPr="004C24A2">
        <w:rPr>
          <w:bCs/>
          <w:sz w:val="22"/>
          <w:szCs w:val="22"/>
        </w:rPr>
        <w:t xml:space="preserve"> финансового обеспечения выполнения </w:t>
      </w:r>
      <w:r w:rsidR="00714591">
        <w:rPr>
          <w:bCs/>
          <w:sz w:val="22"/>
          <w:szCs w:val="22"/>
        </w:rPr>
        <w:t>муниципального</w:t>
      </w:r>
      <w:r w:rsidRPr="004C24A2">
        <w:rPr>
          <w:bCs/>
          <w:sz w:val="22"/>
          <w:szCs w:val="22"/>
        </w:rPr>
        <w:t xml:space="preserve"> задания муниципальными учреждениями</w:t>
      </w:r>
      <w:r w:rsidR="00714591" w:rsidRPr="00714591">
        <w:rPr>
          <w:bCs/>
          <w:sz w:val="22"/>
          <w:szCs w:val="22"/>
        </w:rPr>
        <w:t xml:space="preserve"> Николаевского сельского поселения</w:t>
      </w:r>
    </w:p>
    <w:p w:rsidR="004C24A2" w:rsidRPr="004C24A2" w:rsidRDefault="00714591" w:rsidP="004C24A2">
      <w:pPr>
        <w:autoSpaceDE w:val="0"/>
        <w:autoSpaceDN w:val="0"/>
        <w:adjustRightInd w:val="0"/>
        <w:spacing w:after="200" w:line="276" w:lineRule="auto"/>
        <w:ind w:firstLine="539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C24A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</w:p>
    <w:p w:rsidR="004C24A2" w:rsidRDefault="004C24A2" w:rsidP="004C24A2">
      <w:pPr>
        <w:autoSpaceDE w:val="0"/>
        <w:autoSpaceDN w:val="0"/>
        <w:adjustRightInd w:val="0"/>
        <w:jc w:val="center"/>
      </w:pPr>
      <w:r w:rsidRPr="004C24A2">
        <w:t>Муниципальное задание</w:t>
      </w:r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  <w:r w:rsidRPr="004C24A2">
        <w:t>________________________________________________________</w:t>
      </w:r>
    </w:p>
    <w:p w:rsidR="004C24A2" w:rsidRPr="004C24A2" w:rsidRDefault="004C24A2" w:rsidP="004C24A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C24A2">
        <w:rPr>
          <w:sz w:val="22"/>
          <w:szCs w:val="22"/>
        </w:rPr>
        <w:t>(наименование муниципального учреждения)</w:t>
      </w:r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  <w:r w:rsidRPr="004C24A2">
        <w:t>на __________ год</w:t>
      </w:r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  <w:r w:rsidRPr="004C24A2">
        <w:t>Часть 1</w:t>
      </w:r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  <w:proofErr w:type="gramStart"/>
      <w:r w:rsidRPr="004C24A2">
        <w:t>(формируется при установлении муниципального задания одновременно на</w:t>
      </w:r>
      <w:proofErr w:type="gramEnd"/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  <w:r w:rsidRPr="004C24A2">
        <w:t>выполнение муниципальной услуги (услуг) и работы (работ) и содержит</w:t>
      </w:r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  <w:r w:rsidRPr="004C24A2">
        <w:t>требования к оказанию муниципальной услуги (услуг))</w:t>
      </w:r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  <w:r w:rsidRPr="004C24A2">
        <w:t>Раздел 1 ______________________________</w:t>
      </w:r>
    </w:p>
    <w:p w:rsidR="004C24A2" w:rsidRPr="004C24A2" w:rsidRDefault="004C24A2" w:rsidP="004C24A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C24A2">
        <w:rPr>
          <w:sz w:val="22"/>
          <w:szCs w:val="22"/>
        </w:rPr>
        <w:t xml:space="preserve">            (при наличии 2 и более разделов)</w:t>
      </w:r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  <w:r w:rsidRPr="004C24A2">
        <w:t>1. Наименование муниципальной услуги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_____________________________________________________________________________.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  <w:r w:rsidRPr="004C24A2">
        <w:t>2. Потребители муниципальной услуги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_____________________________________________________________________________.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  <w:r w:rsidRPr="004C24A2">
        <w:t>3. Показатели,  характеризующие  объем  и  (или)   качество   муниципальной услуги.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</w:p>
    <w:p w:rsidR="004C24A2" w:rsidRDefault="004C24A2" w:rsidP="004C24A2">
      <w:pPr>
        <w:autoSpaceDE w:val="0"/>
        <w:autoSpaceDN w:val="0"/>
        <w:adjustRightInd w:val="0"/>
        <w:ind w:firstLine="539"/>
      </w:pPr>
      <w:r w:rsidRPr="004C24A2">
        <w:t>3.1. Показатели, характеризующие качество муниципальной услуги: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362"/>
        <w:gridCol w:w="1360"/>
        <w:gridCol w:w="1346"/>
        <w:gridCol w:w="1346"/>
        <w:gridCol w:w="1346"/>
        <w:gridCol w:w="1346"/>
      </w:tblGrid>
      <w:tr w:rsidR="004C24A2" w:rsidRPr="004C24A2" w:rsidTr="00FC1F89">
        <w:tc>
          <w:tcPr>
            <w:tcW w:w="1465" w:type="dxa"/>
            <w:vMerge w:val="restart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2" w:type="dxa"/>
            <w:vMerge w:val="restart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Единица </w:t>
            </w:r>
            <w:r w:rsidRPr="004C24A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360" w:type="dxa"/>
            <w:vMerge w:val="restart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>Формула</w:t>
            </w:r>
            <w:r w:rsidRPr="004C24A2">
              <w:rPr>
                <w:sz w:val="20"/>
                <w:szCs w:val="20"/>
              </w:rPr>
              <w:br/>
              <w:t>расчета</w:t>
            </w:r>
          </w:p>
        </w:tc>
        <w:tc>
          <w:tcPr>
            <w:tcW w:w="4038" w:type="dxa"/>
            <w:gridSpan w:val="3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Значения показателей качества  </w:t>
            </w:r>
            <w:r w:rsidRPr="004C24A2">
              <w:rPr>
                <w:sz w:val="20"/>
                <w:szCs w:val="20"/>
              </w:rPr>
              <w:br/>
              <w:t xml:space="preserve">муниципальной услуги      </w:t>
            </w:r>
          </w:p>
        </w:tc>
        <w:tc>
          <w:tcPr>
            <w:tcW w:w="1346" w:type="dxa"/>
            <w:vMerge w:val="restart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Источник  </w:t>
            </w:r>
            <w:r w:rsidRPr="004C24A2">
              <w:rPr>
                <w:sz w:val="20"/>
                <w:szCs w:val="20"/>
              </w:rPr>
              <w:br/>
              <w:t xml:space="preserve">информации </w:t>
            </w:r>
            <w:r w:rsidRPr="004C24A2">
              <w:rPr>
                <w:sz w:val="20"/>
                <w:szCs w:val="20"/>
              </w:rPr>
              <w:br/>
              <w:t xml:space="preserve">о значении </w:t>
            </w:r>
            <w:r w:rsidRPr="004C24A2">
              <w:rPr>
                <w:sz w:val="20"/>
                <w:szCs w:val="20"/>
              </w:rPr>
              <w:br/>
              <w:t xml:space="preserve">показателя </w:t>
            </w:r>
            <w:r w:rsidRPr="004C24A2">
              <w:rPr>
                <w:sz w:val="20"/>
                <w:szCs w:val="20"/>
              </w:rPr>
              <w:br/>
              <w:t xml:space="preserve">(исходные </w:t>
            </w:r>
            <w:r w:rsidRPr="004C24A2">
              <w:rPr>
                <w:sz w:val="20"/>
                <w:szCs w:val="20"/>
              </w:rPr>
              <w:br/>
              <w:t xml:space="preserve">данные для </w:t>
            </w:r>
            <w:r w:rsidRPr="004C24A2">
              <w:rPr>
                <w:sz w:val="20"/>
                <w:szCs w:val="20"/>
              </w:rPr>
              <w:br/>
              <w:t>ее расчета)</w:t>
            </w:r>
          </w:p>
        </w:tc>
      </w:tr>
      <w:tr w:rsidR="004C24A2" w:rsidRPr="004C24A2" w:rsidTr="00FC1F89">
        <w:tc>
          <w:tcPr>
            <w:tcW w:w="1465" w:type="dxa"/>
            <w:vMerge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362" w:type="dxa"/>
            <w:vMerge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отчетный </w:t>
            </w:r>
            <w:r w:rsidRPr="004C24A2">
              <w:rPr>
                <w:sz w:val="20"/>
                <w:szCs w:val="20"/>
              </w:rPr>
              <w:br/>
              <w:t>финансовый</w:t>
            </w:r>
            <w:r w:rsidRPr="004C24A2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34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текущий  </w:t>
            </w:r>
            <w:r w:rsidRPr="004C24A2">
              <w:rPr>
                <w:sz w:val="20"/>
                <w:szCs w:val="20"/>
              </w:rPr>
              <w:br/>
              <w:t>финансовый</w:t>
            </w:r>
            <w:r w:rsidRPr="004C24A2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34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t xml:space="preserve">очередной </w:t>
            </w:r>
            <w:r w:rsidRPr="004C24A2">
              <w:rPr>
                <w:sz w:val="20"/>
                <w:szCs w:val="20"/>
              </w:rPr>
              <w:br/>
              <w:t>финансовый</w:t>
            </w:r>
            <w:r w:rsidRPr="004C24A2">
              <w:rPr>
                <w:sz w:val="20"/>
                <w:szCs w:val="20"/>
              </w:rPr>
              <w:br/>
              <w:t>год &lt;*&gt;</w:t>
            </w:r>
          </w:p>
        </w:tc>
        <w:tc>
          <w:tcPr>
            <w:tcW w:w="1346" w:type="dxa"/>
            <w:vMerge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  <w:tr w:rsidR="004C24A2" w:rsidRPr="004C24A2" w:rsidTr="00FC1F89">
        <w:tc>
          <w:tcPr>
            <w:tcW w:w="146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t>1.</w:t>
            </w:r>
          </w:p>
        </w:tc>
        <w:tc>
          <w:tcPr>
            <w:tcW w:w="1362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  <w:tr w:rsidR="004C24A2" w:rsidRPr="004C24A2" w:rsidTr="00FC1F89">
        <w:tc>
          <w:tcPr>
            <w:tcW w:w="146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t>2.</w:t>
            </w:r>
          </w:p>
        </w:tc>
        <w:tc>
          <w:tcPr>
            <w:tcW w:w="1362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</w:tbl>
    <w:p w:rsidR="004C24A2" w:rsidRP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rPr>
          <w:rFonts w:ascii="Calibri" w:eastAsia="Calibri" w:hAnsi="Calibri"/>
          <w:sz w:val="22"/>
          <w:szCs w:val="22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ind w:firstLine="539"/>
      </w:pPr>
      <w:r w:rsidRPr="004C24A2">
        <w:t>3.2. Объем муниципальной услуги (в натуральных показателях):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C24A2" w:rsidRPr="004C24A2" w:rsidTr="00FC1F89">
        <w:tc>
          <w:tcPr>
            <w:tcW w:w="1595" w:type="dxa"/>
            <w:vMerge w:val="restart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Наименование  </w:t>
            </w:r>
            <w:r w:rsidRPr="004C24A2">
              <w:rPr>
                <w:sz w:val="20"/>
                <w:szCs w:val="20"/>
              </w:rPr>
              <w:br/>
              <w:t xml:space="preserve">показателя   </w:t>
            </w:r>
          </w:p>
        </w:tc>
        <w:tc>
          <w:tcPr>
            <w:tcW w:w="1595" w:type="dxa"/>
            <w:vMerge w:val="restart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Единица  </w:t>
            </w:r>
            <w:r w:rsidRPr="004C24A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4785" w:type="dxa"/>
            <w:gridSpan w:val="3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Значения показателей объема   </w:t>
            </w:r>
            <w:r w:rsidRPr="004C24A2">
              <w:rPr>
                <w:sz w:val="20"/>
                <w:szCs w:val="20"/>
              </w:rPr>
              <w:br/>
              <w:t xml:space="preserve">муниципальной услуги      </w:t>
            </w:r>
          </w:p>
        </w:tc>
        <w:tc>
          <w:tcPr>
            <w:tcW w:w="1596" w:type="dxa"/>
            <w:vMerge w:val="restart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Источник  </w:t>
            </w:r>
            <w:r w:rsidRPr="004C24A2">
              <w:rPr>
                <w:sz w:val="20"/>
                <w:szCs w:val="20"/>
              </w:rPr>
              <w:br/>
              <w:t xml:space="preserve">информации </w:t>
            </w:r>
            <w:r w:rsidRPr="004C24A2">
              <w:rPr>
                <w:sz w:val="20"/>
                <w:szCs w:val="20"/>
              </w:rPr>
              <w:br/>
              <w:t xml:space="preserve">о значении </w:t>
            </w:r>
            <w:r w:rsidRPr="004C24A2">
              <w:rPr>
                <w:sz w:val="20"/>
                <w:szCs w:val="20"/>
              </w:rPr>
              <w:br/>
              <w:t>показателя</w:t>
            </w:r>
          </w:p>
        </w:tc>
      </w:tr>
      <w:tr w:rsidR="004C24A2" w:rsidRPr="004C24A2" w:rsidTr="00FC1F89">
        <w:tc>
          <w:tcPr>
            <w:tcW w:w="1595" w:type="dxa"/>
            <w:vMerge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595" w:type="dxa"/>
            <w:vMerge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отчетный </w:t>
            </w:r>
            <w:r w:rsidRPr="004C24A2">
              <w:rPr>
                <w:sz w:val="20"/>
                <w:szCs w:val="20"/>
              </w:rPr>
              <w:br/>
              <w:t>финансовый</w:t>
            </w:r>
            <w:r w:rsidRPr="004C24A2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текущий  </w:t>
            </w:r>
            <w:r w:rsidRPr="004C24A2">
              <w:rPr>
                <w:sz w:val="20"/>
                <w:szCs w:val="20"/>
              </w:rPr>
              <w:br/>
              <w:t>финансовый</w:t>
            </w:r>
            <w:r w:rsidRPr="004C24A2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очередной </w:t>
            </w:r>
            <w:r w:rsidRPr="004C24A2">
              <w:rPr>
                <w:sz w:val="20"/>
                <w:szCs w:val="20"/>
              </w:rPr>
              <w:br/>
              <w:t>финансовый</w:t>
            </w:r>
            <w:r w:rsidRPr="004C24A2">
              <w:rPr>
                <w:sz w:val="20"/>
                <w:szCs w:val="20"/>
              </w:rPr>
              <w:br/>
              <w:t>год &lt;*&gt;</w:t>
            </w:r>
          </w:p>
        </w:tc>
        <w:tc>
          <w:tcPr>
            <w:tcW w:w="1596" w:type="dxa"/>
            <w:vMerge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  <w:tr w:rsidR="004C24A2" w:rsidRPr="004C24A2" w:rsidTr="00FC1F89"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t>1.</w:t>
            </w: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  <w:tr w:rsidR="004C24A2" w:rsidRPr="004C24A2" w:rsidTr="00FC1F89"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</w:tbl>
    <w:p w:rsidR="004C24A2" w:rsidRP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rPr>
          <w:rFonts w:ascii="Calibri" w:eastAsia="Calibri" w:hAnsi="Calibri"/>
          <w:sz w:val="22"/>
          <w:szCs w:val="22"/>
          <w:lang w:eastAsia="en-US"/>
        </w:rPr>
      </w:pP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  <w:r w:rsidRPr="004C24A2">
        <w:t>4. Порядок оказания муниципальной услуги.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  <w:jc w:val="both"/>
      </w:pPr>
    </w:p>
    <w:p w:rsidR="004C24A2" w:rsidRPr="004C24A2" w:rsidRDefault="004C24A2" w:rsidP="004C24A2">
      <w:pPr>
        <w:autoSpaceDE w:val="0"/>
        <w:autoSpaceDN w:val="0"/>
        <w:adjustRightInd w:val="0"/>
        <w:ind w:firstLine="539"/>
        <w:jc w:val="both"/>
      </w:pPr>
      <w:r w:rsidRPr="004C24A2">
        <w:t>4.1. Нормативные правовые акты, регулирующие порядок оказания муниципальной услуги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_____________________________________________________________________________.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  <w:jc w:val="both"/>
      </w:pPr>
    </w:p>
    <w:p w:rsidR="004C24A2" w:rsidRDefault="004C24A2" w:rsidP="004C24A2">
      <w:pPr>
        <w:autoSpaceDE w:val="0"/>
        <w:autoSpaceDN w:val="0"/>
        <w:adjustRightInd w:val="0"/>
        <w:ind w:firstLine="539"/>
        <w:jc w:val="both"/>
      </w:pPr>
      <w:r w:rsidRPr="004C24A2">
        <w:t>4.2.  Порядок  информирования  потенциальных   потребителей   муниципальной услуги: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C24A2" w:rsidRPr="004C24A2" w:rsidTr="00FC1F89"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Способ информирования  </w:t>
            </w:r>
          </w:p>
        </w:tc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t xml:space="preserve">Состав размещаемой  </w:t>
            </w:r>
            <w:r w:rsidRPr="004C24A2">
              <w:rPr>
                <w:sz w:val="20"/>
                <w:szCs w:val="20"/>
              </w:rPr>
              <w:br/>
              <w:t>(доводимой) информации</w:t>
            </w:r>
          </w:p>
        </w:tc>
        <w:tc>
          <w:tcPr>
            <w:tcW w:w="3191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Частота обновления   </w:t>
            </w:r>
            <w:r w:rsidRPr="004C24A2">
              <w:rPr>
                <w:sz w:val="20"/>
                <w:szCs w:val="20"/>
              </w:rPr>
              <w:br/>
              <w:t xml:space="preserve">информации       </w:t>
            </w:r>
          </w:p>
        </w:tc>
      </w:tr>
      <w:tr w:rsidR="004C24A2" w:rsidRPr="004C24A2" w:rsidTr="00FC1F89"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t>1.</w:t>
            </w:r>
          </w:p>
        </w:tc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both"/>
            </w:pPr>
          </w:p>
        </w:tc>
      </w:tr>
      <w:tr w:rsidR="004C24A2" w:rsidRPr="004C24A2" w:rsidTr="00FC1F89"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t>2.</w:t>
            </w:r>
          </w:p>
        </w:tc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C24A2" w:rsidRP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rPr>
          <w:rFonts w:ascii="Calibri" w:eastAsia="Calibri" w:hAnsi="Calibri"/>
          <w:sz w:val="22"/>
          <w:szCs w:val="22"/>
          <w:lang w:eastAsia="en-US"/>
        </w:rPr>
      </w:pP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  <w:r w:rsidRPr="004C24A2">
        <w:t>5. Основания для досрочного прекращения исполнения муниципального задания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_____________________________________________________________________________.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  <w:jc w:val="both"/>
      </w:pPr>
    </w:p>
    <w:p w:rsidR="004C24A2" w:rsidRPr="004C24A2" w:rsidRDefault="004C24A2" w:rsidP="004C24A2">
      <w:pPr>
        <w:autoSpaceDE w:val="0"/>
        <w:autoSpaceDN w:val="0"/>
        <w:adjustRightInd w:val="0"/>
        <w:ind w:firstLine="539"/>
        <w:jc w:val="both"/>
      </w:pPr>
      <w:r w:rsidRPr="004C24A2"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  <w:jc w:val="both"/>
      </w:pPr>
      <w:r w:rsidRPr="004C24A2">
        <w:t>6.1. Нормативный правовой акт, устанавливающий цены (тарифы), либо порядок их установления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_____________________________________________________________________________.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  <w:r w:rsidRPr="004C24A2">
        <w:t>6.2. Орган, устанавливающий цены (тарифы) _____________________________________________________________________________.</w:t>
      </w:r>
    </w:p>
    <w:p w:rsidR="004C24A2" w:rsidRDefault="004C24A2" w:rsidP="004C24A2">
      <w:pPr>
        <w:autoSpaceDE w:val="0"/>
        <w:autoSpaceDN w:val="0"/>
        <w:adjustRightInd w:val="0"/>
        <w:ind w:firstLine="539"/>
      </w:pPr>
      <w:r w:rsidRPr="004C24A2">
        <w:t>6.3. Значения предельных цен (тарифов):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C24A2" w:rsidRPr="004C24A2" w:rsidTr="00FC1F89">
        <w:tc>
          <w:tcPr>
            <w:tcW w:w="478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78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Цена (тариф), единица измерения    </w:t>
            </w:r>
          </w:p>
        </w:tc>
      </w:tr>
      <w:tr w:rsidR="004C24A2" w:rsidRPr="004C24A2" w:rsidTr="00FC1F89">
        <w:tc>
          <w:tcPr>
            <w:tcW w:w="478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t>1.</w:t>
            </w:r>
          </w:p>
        </w:tc>
        <w:tc>
          <w:tcPr>
            <w:tcW w:w="478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  <w:tr w:rsidR="004C24A2" w:rsidRPr="004C24A2" w:rsidTr="00FC1F89">
        <w:tc>
          <w:tcPr>
            <w:tcW w:w="478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t>2.</w:t>
            </w:r>
          </w:p>
        </w:tc>
        <w:tc>
          <w:tcPr>
            <w:tcW w:w="478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</w:tbl>
    <w:p w:rsidR="004C24A2" w:rsidRPr="004C24A2" w:rsidRDefault="004C24A2" w:rsidP="004C24A2">
      <w:pPr>
        <w:autoSpaceDE w:val="0"/>
        <w:autoSpaceDN w:val="0"/>
        <w:adjustRightInd w:val="0"/>
      </w:pPr>
    </w:p>
    <w:p w:rsidR="004C24A2" w:rsidRDefault="004C24A2" w:rsidP="004C24A2">
      <w:pPr>
        <w:autoSpaceDE w:val="0"/>
        <w:autoSpaceDN w:val="0"/>
        <w:adjustRightInd w:val="0"/>
        <w:ind w:firstLine="539"/>
      </w:pPr>
      <w:r w:rsidRPr="004C24A2">
        <w:t xml:space="preserve">7. Порядок </w:t>
      </w:r>
      <w:proofErr w:type="gramStart"/>
      <w:r w:rsidRPr="004C24A2">
        <w:t>контроля за</w:t>
      </w:r>
      <w:proofErr w:type="gramEnd"/>
      <w:r w:rsidRPr="004C24A2">
        <w:t xml:space="preserve"> исполнением муниципального задания: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C24A2" w:rsidRPr="004C24A2" w:rsidTr="00FC1F89"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Формы контроля  </w:t>
            </w:r>
          </w:p>
        </w:tc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3191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АМС Николаевского</w:t>
            </w:r>
            <w:r w:rsidRPr="004C24A2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C24A2" w:rsidRPr="004C24A2" w:rsidTr="00FC1F89"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t>1.</w:t>
            </w:r>
          </w:p>
        </w:tc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3191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  <w:tr w:rsidR="004C24A2" w:rsidRPr="004C24A2" w:rsidTr="00FC1F89"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t>2.</w:t>
            </w:r>
          </w:p>
        </w:tc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3191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</w:tbl>
    <w:p w:rsidR="004C24A2" w:rsidRP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rPr>
          <w:rFonts w:ascii="Calibri" w:eastAsia="Calibri" w:hAnsi="Calibri"/>
          <w:sz w:val="22"/>
          <w:szCs w:val="22"/>
          <w:lang w:eastAsia="en-US"/>
        </w:rPr>
      </w:pP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  <w:r w:rsidRPr="004C24A2">
        <w:t>8. Требования к отчетности об исполнении муниципального задания.</w:t>
      </w:r>
    </w:p>
    <w:p w:rsidR="004C24A2" w:rsidRDefault="004C24A2" w:rsidP="004C24A2">
      <w:pPr>
        <w:autoSpaceDE w:val="0"/>
        <w:autoSpaceDN w:val="0"/>
        <w:adjustRightInd w:val="0"/>
        <w:ind w:firstLine="539"/>
      </w:pPr>
      <w:r w:rsidRPr="004C24A2">
        <w:t>8.1. Форма отчета об исполнении муниципального задания: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541"/>
        <w:gridCol w:w="1595"/>
        <w:gridCol w:w="1564"/>
        <w:gridCol w:w="1726"/>
        <w:gridCol w:w="1566"/>
      </w:tblGrid>
      <w:tr w:rsidR="004C24A2" w:rsidRPr="004C24A2" w:rsidTr="00FC1F89">
        <w:tc>
          <w:tcPr>
            <w:tcW w:w="1579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>Наименование</w:t>
            </w:r>
            <w:r w:rsidRPr="004C24A2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1541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Единица </w:t>
            </w:r>
            <w:r w:rsidRPr="004C24A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Значение,   </w:t>
            </w:r>
            <w:r w:rsidRPr="004C24A2">
              <w:rPr>
                <w:sz w:val="20"/>
                <w:szCs w:val="20"/>
              </w:rPr>
              <w:br/>
              <w:t>утвержденное в</w:t>
            </w:r>
            <w:r w:rsidRPr="004C24A2">
              <w:rPr>
                <w:sz w:val="20"/>
                <w:szCs w:val="20"/>
              </w:rPr>
              <w:br/>
              <w:t xml:space="preserve">муниципальном </w:t>
            </w:r>
            <w:r w:rsidRPr="004C24A2">
              <w:rPr>
                <w:sz w:val="20"/>
                <w:szCs w:val="20"/>
              </w:rPr>
              <w:br/>
              <w:t xml:space="preserve">задании на  </w:t>
            </w:r>
            <w:r w:rsidRPr="004C24A2">
              <w:rPr>
                <w:sz w:val="20"/>
                <w:szCs w:val="20"/>
              </w:rPr>
              <w:br/>
              <w:t xml:space="preserve">отчетный   </w:t>
            </w:r>
            <w:r w:rsidRPr="004C24A2">
              <w:rPr>
                <w:sz w:val="20"/>
                <w:szCs w:val="20"/>
              </w:rPr>
              <w:br/>
              <w:t xml:space="preserve">период    </w:t>
            </w:r>
          </w:p>
        </w:tc>
        <w:tc>
          <w:tcPr>
            <w:tcW w:w="1564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>Фактическое</w:t>
            </w:r>
            <w:r w:rsidRPr="004C24A2">
              <w:rPr>
                <w:sz w:val="20"/>
                <w:szCs w:val="20"/>
              </w:rPr>
              <w:br/>
              <w:t>значение за</w:t>
            </w:r>
            <w:r w:rsidRPr="004C24A2">
              <w:rPr>
                <w:sz w:val="20"/>
                <w:szCs w:val="20"/>
              </w:rPr>
              <w:br/>
              <w:t xml:space="preserve">отчетный  </w:t>
            </w:r>
            <w:r w:rsidRPr="004C24A2">
              <w:rPr>
                <w:sz w:val="20"/>
                <w:szCs w:val="20"/>
              </w:rPr>
              <w:br/>
              <w:t xml:space="preserve">период   </w:t>
            </w:r>
          </w:p>
        </w:tc>
        <w:tc>
          <w:tcPr>
            <w:tcW w:w="172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Характеристика </w:t>
            </w:r>
            <w:r w:rsidRPr="004C24A2">
              <w:rPr>
                <w:sz w:val="20"/>
                <w:szCs w:val="20"/>
              </w:rPr>
              <w:br/>
              <w:t xml:space="preserve">причин     </w:t>
            </w:r>
            <w:r w:rsidRPr="004C24A2">
              <w:rPr>
                <w:sz w:val="20"/>
                <w:szCs w:val="20"/>
              </w:rPr>
              <w:br/>
              <w:t xml:space="preserve">отклонений от </w:t>
            </w:r>
            <w:r w:rsidRPr="004C24A2">
              <w:rPr>
                <w:sz w:val="20"/>
                <w:szCs w:val="20"/>
              </w:rPr>
              <w:br/>
              <w:t>запланированных</w:t>
            </w:r>
            <w:r w:rsidRPr="004C24A2">
              <w:rPr>
                <w:sz w:val="20"/>
                <w:szCs w:val="20"/>
              </w:rPr>
              <w:br/>
              <w:t xml:space="preserve">значений    </w:t>
            </w:r>
          </w:p>
        </w:tc>
        <w:tc>
          <w:tcPr>
            <w:tcW w:w="156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>Источни</w:t>
            </w:r>
            <w:proofErr w:type="gramStart"/>
            <w:r w:rsidRPr="004C24A2">
              <w:rPr>
                <w:sz w:val="20"/>
                <w:szCs w:val="20"/>
              </w:rPr>
              <w:t>к(</w:t>
            </w:r>
            <w:proofErr w:type="gramEnd"/>
            <w:r w:rsidRPr="004C24A2">
              <w:rPr>
                <w:sz w:val="20"/>
                <w:szCs w:val="20"/>
              </w:rPr>
              <w:t xml:space="preserve">и) </w:t>
            </w:r>
            <w:r w:rsidRPr="004C24A2">
              <w:rPr>
                <w:sz w:val="20"/>
                <w:szCs w:val="20"/>
              </w:rPr>
              <w:br/>
              <w:t>информации о</w:t>
            </w:r>
            <w:r w:rsidRPr="004C24A2">
              <w:rPr>
                <w:sz w:val="20"/>
                <w:szCs w:val="20"/>
              </w:rPr>
              <w:br/>
              <w:t xml:space="preserve">фактическом </w:t>
            </w:r>
            <w:r w:rsidRPr="004C24A2">
              <w:rPr>
                <w:sz w:val="20"/>
                <w:szCs w:val="20"/>
              </w:rPr>
              <w:br/>
              <w:t xml:space="preserve">значении  </w:t>
            </w:r>
            <w:r w:rsidRPr="004C24A2">
              <w:rPr>
                <w:sz w:val="20"/>
                <w:szCs w:val="20"/>
              </w:rPr>
              <w:br/>
              <w:t>показателя</w:t>
            </w:r>
          </w:p>
        </w:tc>
      </w:tr>
      <w:tr w:rsidR="004C24A2" w:rsidRPr="004C24A2" w:rsidTr="00FC1F89">
        <w:tc>
          <w:tcPr>
            <w:tcW w:w="1579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541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56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  <w:tr w:rsidR="004C24A2" w:rsidRPr="004C24A2" w:rsidTr="00FC1F89">
        <w:tc>
          <w:tcPr>
            <w:tcW w:w="1579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t>2.</w:t>
            </w:r>
          </w:p>
        </w:tc>
        <w:tc>
          <w:tcPr>
            <w:tcW w:w="1541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564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56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</w:tbl>
    <w:p w:rsidR="004C24A2" w:rsidRDefault="004C24A2" w:rsidP="004C24A2">
      <w:pPr>
        <w:autoSpaceDE w:val="0"/>
        <w:autoSpaceDN w:val="0"/>
        <w:adjustRightInd w:val="0"/>
        <w:ind w:firstLine="539"/>
      </w:pP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  <w:r w:rsidRPr="004C24A2">
        <w:t>8.2. Сроки представления отчетов об исполнении муниципального задания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_____________________________________________________________________________.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  <w:r w:rsidRPr="004C24A2">
        <w:t>8.3. Иные требования к отчетности об исполнении муниципального задания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_____________________________________________________________________________.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  <w:jc w:val="both"/>
      </w:pPr>
    </w:p>
    <w:p w:rsidR="004C24A2" w:rsidRPr="004C24A2" w:rsidRDefault="004C24A2" w:rsidP="004C24A2">
      <w:pPr>
        <w:autoSpaceDE w:val="0"/>
        <w:autoSpaceDN w:val="0"/>
        <w:adjustRightInd w:val="0"/>
        <w:ind w:firstLine="539"/>
        <w:jc w:val="both"/>
      </w:pPr>
      <w:r w:rsidRPr="004C24A2">
        <w:t>9. Иная информация, необходимая для исполнения  (</w:t>
      </w:r>
      <w:proofErr w:type="gramStart"/>
      <w:r w:rsidRPr="004C24A2">
        <w:t>контроля  за</w:t>
      </w:r>
      <w:proofErr w:type="gramEnd"/>
      <w:r w:rsidRPr="004C24A2">
        <w:t xml:space="preserve">  исполнением) муниципального задания.</w:t>
      </w:r>
    </w:p>
    <w:p w:rsidR="004C24A2" w:rsidRDefault="004C24A2" w:rsidP="004C24A2">
      <w:pPr>
        <w:autoSpaceDE w:val="0"/>
        <w:autoSpaceDN w:val="0"/>
        <w:adjustRightInd w:val="0"/>
        <w:jc w:val="center"/>
      </w:pPr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  <w:r w:rsidRPr="004C24A2">
        <w:t>Часть 2</w:t>
      </w:r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  <w:proofErr w:type="gramStart"/>
      <w:r w:rsidRPr="004C24A2">
        <w:t>(формируется при установлении муниципального задания одновременно на</w:t>
      </w:r>
      <w:proofErr w:type="gramEnd"/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  <w:r w:rsidRPr="004C24A2">
        <w:t>выполнение муниципальной услуги (услуг) и работы (работ) и содержит</w:t>
      </w:r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  <w:r w:rsidRPr="004C24A2">
        <w:t>требования к выполнению работы (работ))</w:t>
      </w:r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</w:p>
    <w:p w:rsidR="004C24A2" w:rsidRPr="004C24A2" w:rsidRDefault="004C24A2" w:rsidP="004C24A2">
      <w:pPr>
        <w:autoSpaceDE w:val="0"/>
        <w:autoSpaceDN w:val="0"/>
        <w:adjustRightInd w:val="0"/>
        <w:jc w:val="center"/>
      </w:pPr>
      <w:r w:rsidRPr="004C24A2">
        <w:t>Раздел 1 ______________________________</w:t>
      </w:r>
    </w:p>
    <w:p w:rsidR="004C24A2" w:rsidRPr="004C24A2" w:rsidRDefault="004C24A2" w:rsidP="004C24A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C24A2">
        <w:rPr>
          <w:sz w:val="22"/>
          <w:szCs w:val="22"/>
        </w:rPr>
        <w:t xml:space="preserve">                   (при наличии 2 и более разделов)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  <w:r w:rsidRPr="004C24A2">
        <w:t>1. Наименование муниципальной работы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_____________________________________________________________________________.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</w:p>
    <w:p w:rsidR="004C24A2" w:rsidRDefault="004C24A2" w:rsidP="004C24A2">
      <w:pPr>
        <w:autoSpaceDE w:val="0"/>
        <w:autoSpaceDN w:val="0"/>
        <w:adjustRightInd w:val="0"/>
        <w:ind w:firstLine="539"/>
      </w:pPr>
      <w:r w:rsidRPr="004C24A2">
        <w:t>2. Характеристика работы: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4C24A2" w:rsidRPr="004C24A2" w:rsidTr="00FC1F89">
        <w:tc>
          <w:tcPr>
            <w:tcW w:w="1914" w:type="dxa"/>
            <w:vMerge w:val="restart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Наименование работы  </w:t>
            </w:r>
          </w:p>
        </w:tc>
        <w:tc>
          <w:tcPr>
            <w:tcW w:w="1914" w:type="dxa"/>
            <w:vMerge w:val="restart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5743" w:type="dxa"/>
            <w:gridSpan w:val="3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>Планируемый результат выполнения</w:t>
            </w:r>
            <w:r w:rsidRPr="004C24A2">
              <w:rPr>
                <w:sz w:val="20"/>
                <w:szCs w:val="20"/>
              </w:rPr>
              <w:br/>
              <w:t xml:space="preserve">работы             </w:t>
            </w:r>
          </w:p>
        </w:tc>
      </w:tr>
      <w:tr w:rsidR="004C24A2" w:rsidRPr="004C24A2" w:rsidTr="00FC1F89">
        <w:tc>
          <w:tcPr>
            <w:tcW w:w="1914" w:type="dxa"/>
            <w:vMerge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  <w:vMerge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отчетный </w:t>
            </w:r>
            <w:r w:rsidRPr="004C24A2">
              <w:rPr>
                <w:sz w:val="20"/>
                <w:szCs w:val="20"/>
              </w:rPr>
              <w:br/>
              <w:t>финансовый</w:t>
            </w:r>
            <w:r w:rsidRPr="004C24A2">
              <w:rPr>
                <w:sz w:val="20"/>
                <w:szCs w:val="20"/>
              </w:rPr>
              <w:br/>
              <w:t xml:space="preserve">год    </w:t>
            </w:r>
          </w:p>
        </w:tc>
        <w:tc>
          <w:tcPr>
            <w:tcW w:w="1914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текущий  </w:t>
            </w:r>
            <w:r w:rsidRPr="004C24A2">
              <w:rPr>
                <w:sz w:val="20"/>
                <w:szCs w:val="20"/>
              </w:rPr>
              <w:br/>
              <w:t>финансовый</w:t>
            </w:r>
            <w:r w:rsidRPr="004C24A2">
              <w:rPr>
                <w:sz w:val="20"/>
                <w:szCs w:val="20"/>
              </w:rPr>
              <w:br/>
              <w:t xml:space="preserve">год    </w:t>
            </w:r>
          </w:p>
        </w:tc>
        <w:tc>
          <w:tcPr>
            <w:tcW w:w="191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очередной </w:t>
            </w:r>
            <w:r w:rsidRPr="004C24A2">
              <w:rPr>
                <w:sz w:val="20"/>
                <w:szCs w:val="20"/>
              </w:rPr>
              <w:br/>
              <w:t>финансовый</w:t>
            </w:r>
            <w:r w:rsidRPr="004C24A2">
              <w:rPr>
                <w:sz w:val="20"/>
                <w:szCs w:val="20"/>
              </w:rPr>
              <w:br/>
              <w:t xml:space="preserve">год    </w:t>
            </w:r>
          </w:p>
        </w:tc>
      </w:tr>
      <w:tr w:rsidR="004C24A2" w:rsidRPr="004C24A2" w:rsidTr="00FC1F89">
        <w:tc>
          <w:tcPr>
            <w:tcW w:w="1914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  <w:r w:rsidRPr="004C24A2">
              <w:rPr>
                <w:sz w:val="20"/>
                <w:szCs w:val="20"/>
              </w:rPr>
              <w:t xml:space="preserve">1.                    </w:t>
            </w:r>
          </w:p>
        </w:tc>
        <w:tc>
          <w:tcPr>
            <w:tcW w:w="1914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  <w:tr w:rsidR="004C24A2" w:rsidRPr="004C24A2" w:rsidTr="00FC1F89">
        <w:tc>
          <w:tcPr>
            <w:tcW w:w="1914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  <w:r w:rsidRPr="004C24A2">
              <w:rPr>
                <w:sz w:val="20"/>
                <w:szCs w:val="20"/>
              </w:rPr>
              <w:t>2.</w:t>
            </w:r>
          </w:p>
        </w:tc>
        <w:tc>
          <w:tcPr>
            <w:tcW w:w="1914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</w:tbl>
    <w:p w:rsidR="004C24A2" w:rsidRPr="004C24A2" w:rsidRDefault="004C24A2" w:rsidP="004C24A2">
      <w:pPr>
        <w:autoSpaceDE w:val="0"/>
        <w:autoSpaceDN w:val="0"/>
        <w:adjustRightInd w:val="0"/>
        <w:spacing w:after="200" w:line="276" w:lineRule="auto"/>
        <w:ind w:left="540" w:firstLine="53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  <w:r w:rsidRPr="004C24A2">
        <w:t>3. Основания для досрочного прекращения муниципального задания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_____________________________________________________________________________.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</w:p>
    <w:p w:rsidR="004C24A2" w:rsidRDefault="004C24A2" w:rsidP="004C24A2">
      <w:pPr>
        <w:autoSpaceDE w:val="0"/>
        <w:autoSpaceDN w:val="0"/>
        <w:adjustRightInd w:val="0"/>
        <w:ind w:firstLine="539"/>
      </w:pPr>
      <w:r w:rsidRPr="004C24A2">
        <w:t xml:space="preserve">4. Порядок </w:t>
      </w:r>
      <w:proofErr w:type="gramStart"/>
      <w:r w:rsidRPr="004C24A2">
        <w:t>контроля за</w:t>
      </w:r>
      <w:proofErr w:type="gramEnd"/>
      <w:r w:rsidRPr="004C24A2">
        <w:t xml:space="preserve"> исполнением муниципального задания: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C24A2" w:rsidRPr="004C24A2" w:rsidTr="00FC1F89"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Формы контроля  </w:t>
            </w:r>
          </w:p>
        </w:tc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3191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АМС Николаевского</w:t>
            </w:r>
            <w:r w:rsidRPr="004C24A2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C24A2" w:rsidRPr="004C24A2" w:rsidTr="00FC1F89"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t>1.</w:t>
            </w:r>
          </w:p>
        </w:tc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3191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  <w:tr w:rsidR="004C24A2" w:rsidRPr="004C24A2" w:rsidTr="00FC1F89"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t>2.</w:t>
            </w:r>
          </w:p>
        </w:tc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3191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</w:tbl>
    <w:p w:rsidR="004C24A2" w:rsidRPr="004C24A2" w:rsidRDefault="004C24A2" w:rsidP="004C24A2">
      <w:pPr>
        <w:autoSpaceDE w:val="0"/>
        <w:autoSpaceDN w:val="0"/>
        <w:adjustRightInd w:val="0"/>
        <w:spacing w:after="200" w:line="276" w:lineRule="auto"/>
        <w:ind w:left="540" w:firstLine="53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  <w:r w:rsidRPr="004C24A2">
        <w:t>5. Требования к отчетности об исполнении муниципального задания.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</w:p>
    <w:p w:rsidR="004C24A2" w:rsidRDefault="004C24A2" w:rsidP="004C24A2">
      <w:pPr>
        <w:autoSpaceDE w:val="0"/>
        <w:autoSpaceDN w:val="0"/>
        <w:adjustRightInd w:val="0"/>
        <w:ind w:firstLine="539"/>
      </w:pPr>
      <w:r w:rsidRPr="004C24A2">
        <w:t>5.1. Форма отчета об исполнении муниципального задания: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C24A2" w:rsidRPr="004C24A2" w:rsidTr="00FC1F89"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 xml:space="preserve">Результат,       </w:t>
            </w:r>
            <w:r w:rsidRPr="004C24A2">
              <w:rPr>
                <w:sz w:val="20"/>
                <w:szCs w:val="20"/>
              </w:rPr>
              <w:br/>
              <w:t xml:space="preserve">запланированный в    </w:t>
            </w:r>
            <w:r w:rsidRPr="004C24A2">
              <w:rPr>
                <w:sz w:val="20"/>
                <w:szCs w:val="20"/>
              </w:rPr>
              <w:br/>
              <w:t>муниципальном задании на</w:t>
            </w:r>
            <w:r w:rsidRPr="004C24A2">
              <w:rPr>
                <w:sz w:val="20"/>
                <w:szCs w:val="20"/>
              </w:rPr>
              <w:br/>
              <w:t>отчетный финансовый год</w:t>
            </w:r>
          </w:p>
        </w:tc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>Фактические результаты,</w:t>
            </w:r>
            <w:r w:rsidRPr="004C24A2">
              <w:rPr>
                <w:sz w:val="20"/>
                <w:szCs w:val="20"/>
              </w:rPr>
              <w:br/>
              <w:t xml:space="preserve">достигнутые в отчетном </w:t>
            </w:r>
            <w:r w:rsidRPr="004C24A2">
              <w:rPr>
                <w:sz w:val="20"/>
                <w:szCs w:val="20"/>
              </w:rPr>
              <w:br/>
              <w:t xml:space="preserve">финансовом году    </w:t>
            </w:r>
          </w:p>
        </w:tc>
        <w:tc>
          <w:tcPr>
            <w:tcW w:w="3191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jc w:val="center"/>
            </w:pPr>
            <w:r w:rsidRPr="004C24A2">
              <w:rPr>
                <w:sz w:val="20"/>
                <w:szCs w:val="20"/>
              </w:rPr>
              <w:t>Источни</w:t>
            </w:r>
            <w:proofErr w:type="gramStart"/>
            <w:r w:rsidRPr="004C24A2">
              <w:rPr>
                <w:sz w:val="20"/>
                <w:szCs w:val="20"/>
              </w:rPr>
              <w:t>к(</w:t>
            </w:r>
            <w:proofErr w:type="gramEnd"/>
            <w:r w:rsidRPr="004C24A2">
              <w:rPr>
                <w:sz w:val="20"/>
                <w:szCs w:val="20"/>
              </w:rPr>
              <w:t>и) информации о</w:t>
            </w:r>
            <w:r w:rsidRPr="004C24A2">
              <w:rPr>
                <w:sz w:val="20"/>
                <w:szCs w:val="20"/>
              </w:rPr>
              <w:br/>
              <w:t xml:space="preserve">фактически достигнутых </w:t>
            </w:r>
            <w:r w:rsidRPr="004C24A2">
              <w:rPr>
                <w:sz w:val="20"/>
                <w:szCs w:val="20"/>
              </w:rPr>
              <w:br/>
              <w:t xml:space="preserve">результатах       </w:t>
            </w:r>
          </w:p>
        </w:tc>
      </w:tr>
      <w:tr w:rsidR="004C24A2" w:rsidRPr="004C24A2" w:rsidTr="00FC1F89"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3191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  <w:tr w:rsidR="004C24A2" w:rsidRPr="004C24A2" w:rsidTr="00FC1F89"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A2">
              <w:rPr>
                <w:sz w:val="20"/>
                <w:szCs w:val="20"/>
              </w:rPr>
              <w:t>2.</w:t>
            </w:r>
          </w:p>
        </w:tc>
        <w:tc>
          <w:tcPr>
            <w:tcW w:w="3190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  <w:tc>
          <w:tcPr>
            <w:tcW w:w="3191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</w:pPr>
          </w:p>
        </w:tc>
      </w:tr>
    </w:tbl>
    <w:p w:rsidR="004C24A2" w:rsidRPr="004C24A2" w:rsidRDefault="004C24A2" w:rsidP="004C24A2">
      <w:pPr>
        <w:autoSpaceDE w:val="0"/>
        <w:autoSpaceDN w:val="0"/>
        <w:adjustRightInd w:val="0"/>
      </w:pPr>
      <w:r>
        <w:t xml:space="preserve">         </w:t>
      </w:r>
      <w:r w:rsidRPr="004C24A2">
        <w:t>5.2. Сроки представления отчетов об исполнении муниципального задания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_____________________________________________________________________________.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</w:pPr>
      <w:r w:rsidRPr="004C24A2">
        <w:t>5.3. Иные требования к отчетности об исполнении муниципального задания</w:t>
      </w:r>
    </w:p>
    <w:p w:rsidR="004C24A2" w:rsidRPr="004C24A2" w:rsidRDefault="004C24A2" w:rsidP="004C24A2">
      <w:pPr>
        <w:autoSpaceDE w:val="0"/>
        <w:autoSpaceDN w:val="0"/>
        <w:adjustRightInd w:val="0"/>
      </w:pPr>
      <w:r w:rsidRPr="004C24A2">
        <w:t>_____________________________________________________________________________.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  <w:jc w:val="both"/>
      </w:pPr>
      <w:r w:rsidRPr="004C24A2">
        <w:t>6. Иная информация, необходимая для исполнения  (</w:t>
      </w:r>
      <w:proofErr w:type="gramStart"/>
      <w:r w:rsidRPr="004C24A2">
        <w:t>контроля  за</w:t>
      </w:r>
      <w:proofErr w:type="gramEnd"/>
      <w:r w:rsidRPr="004C24A2">
        <w:t xml:space="preserve">  исполнением) муниципального задания.</w:t>
      </w:r>
    </w:p>
    <w:p w:rsidR="004C24A2" w:rsidRPr="004C24A2" w:rsidRDefault="004C24A2" w:rsidP="004C24A2">
      <w:pPr>
        <w:autoSpaceDE w:val="0"/>
        <w:autoSpaceDN w:val="0"/>
        <w:adjustRightInd w:val="0"/>
        <w:ind w:firstLine="539"/>
        <w:jc w:val="both"/>
      </w:pPr>
      <w:r w:rsidRPr="004C24A2">
        <w:t>--------------------------------</w:t>
      </w: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4C24A2">
        <w:rPr>
          <w:rFonts w:eastAsia="Calibri"/>
          <w:sz w:val="20"/>
          <w:szCs w:val="20"/>
          <w:lang w:eastAsia="en-US"/>
        </w:rPr>
        <w:t>&lt;*&gt; Значения показателей на очередной финансовый год могут быть детализированы по временным интервалам (месяц, квартал, полугодие).</w:t>
      </w: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P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eastAsia="Calibri"/>
          <w:sz w:val="20"/>
          <w:szCs w:val="20"/>
          <w:lang w:eastAsia="en-US"/>
        </w:rPr>
      </w:pPr>
    </w:p>
    <w:p w:rsidR="004C24A2" w:rsidRPr="004C24A2" w:rsidRDefault="00714591" w:rsidP="00714591">
      <w:pPr>
        <w:autoSpaceDE w:val="0"/>
        <w:autoSpaceDN w:val="0"/>
        <w:adjustRightInd w:val="0"/>
        <w:ind w:firstLine="539"/>
        <w:jc w:val="center"/>
        <w:outlineLvl w:val="1"/>
        <w:rPr>
          <w:rFonts w:eastAsia="Calibri"/>
          <w:sz w:val="22"/>
          <w:szCs w:val="22"/>
          <w:lang w:eastAsia="en-US"/>
        </w:rPr>
      </w:pPr>
      <w:bookmarkStart w:id="25" w:name="_Toc291165488"/>
      <w:bookmarkStart w:id="26" w:name="_Toc291165864"/>
      <w:r>
        <w:rPr>
          <w:color w:val="000000"/>
          <w:sz w:val="28"/>
          <w:szCs w:val="28"/>
        </w:rPr>
        <w:t xml:space="preserve">                                    </w:t>
      </w:r>
      <w:r w:rsidR="004C24A2" w:rsidRPr="004C24A2">
        <w:rPr>
          <w:rFonts w:eastAsia="Calibri"/>
          <w:sz w:val="22"/>
          <w:szCs w:val="22"/>
          <w:lang w:eastAsia="en-US"/>
        </w:rPr>
        <w:t>Приложение № 2</w:t>
      </w:r>
      <w:bookmarkEnd w:id="25"/>
      <w:bookmarkEnd w:id="26"/>
    </w:p>
    <w:p w:rsidR="00714591" w:rsidRDefault="00714591" w:rsidP="00714591">
      <w:pPr>
        <w:keepNext/>
        <w:ind w:firstLine="539"/>
        <w:jc w:val="right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4C24A2">
        <w:rPr>
          <w:bCs/>
          <w:sz w:val="22"/>
          <w:szCs w:val="22"/>
        </w:rPr>
        <w:t>к Положению о порядке формирования муниципального задания</w:t>
      </w:r>
    </w:p>
    <w:p w:rsidR="00714591" w:rsidRPr="004C24A2" w:rsidRDefault="00714591" w:rsidP="00714591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</w:t>
      </w:r>
      <w:r>
        <w:rPr>
          <w:bCs/>
          <w:sz w:val="22"/>
          <w:szCs w:val="22"/>
        </w:rPr>
        <w:t>на оказание муниципальных услуг (выполнение работ)</w:t>
      </w:r>
      <w:r w:rsidRPr="004C24A2">
        <w:rPr>
          <w:bCs/>
          <w:sz w:val="22"/>
          <w:szCs w:val="22"/>
        </w:rPr>
        <w:t xml:space="preserve"> </w:t>
      </w:r>
    </w:p>
    <w:p w:rsidR="00714591" w:rsidRDefault="00714591" w:rsidP="00714591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</w:t>
      </w:r>
      <w:r w:rsidRPr="004C24A2">
        <w:rPr>
          <w:bCs/>
          <w:sz w:val="22"/>
          <w:szCs w:val="22"/>
        </w:rPr>
        <w:t xml:space="preserve">и </w:t>
      </w:r>
      <w:proofErr w:type="gramStart"/>
      <w:r w:rsidRPr="004C24A2">
        <w:rPr>
          <w:bCs/>
          <w:sz w:val="22"/>
          <w:szCs w:val="22"/>
        </w:rPr>
        <w:t>порядке</w:t>
      </w:r>
      <w:proofErr w:type="gramEnd"/>
      <w:r w:rsidRPr="004C24A2">
        <w:rPr>
          <w:bCs/>
          <w:sz w:val="22"/>
          <w:szCs w:val="22"/>
        </w:rPr>
        <w:t xml:space="preserve"> финансового обеспечения выполнения </w:t>
      </w:r>
    </w:p>
    <w:p w:rsidR="00714591" w:rsidRDefault="00714591" w:rsidP="00714591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</w:t>
      </w:r>
      <w:r>
        <w:rPr>
          <w:bCs/>
          <w:sz w:val="22"/>
          <w:szCs w:val="22"/>
        </w:rPr>
        <w:t>муниципального</w:t>
      </w:r>
      <w:r w:rsidRPr="004C24A2">
        <w:rPr>
          <w:bCs/>
          <w:sz w:val="22"/>
          <w:szCs w:val="22"/>
        </w:rPr>
        <w:t xml:space="preserve"> задания муниципальными учреждениями</w:t>
      </w:r>
    </w:p>
    <w:p w:rsidR="00714591" w:rsidRPr="00714591" w:rsidRDefault="00714591" w:rsidP="00714591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  <w:r w:rsidRPr="0071459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Pr="00714591">
        <w:rPr>
          <w:bCs/>
          <w:sz w:val="22"/>
          <w:szCs w:val="22"/>
        </w:rPr>
        <w:t>Николаевского сельского поселения</w:t>
      </w:r>
    </w:p>
    <w:p w:rsidR="004C24A2" w:rsidRPr="004C24A2" w:rsidRDefault="00714591" w:rsidP="004C24A2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C24A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C24A2" w:rsidRP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right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4C24A2" w:rsidRPr="004C24A2" w:rsidRDefault="004C24A2" w:rsidP="004C24A2">
      <w:pPr>
        <w:autoSpaceDE w:val="0"/>
        <w:autoSpaceDN w:val="0"/>
        <w:adjustRightInd w:val="0"/>
        <w:spacing w:after="200" w:line="276" w:lineRule="auto"/>
        <w:ind w:firstLine="539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C24A2" w:rsidRPr="004C24A2" w:rsidRDefault="004C24A2" w:rsidP="004C24A2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C24A2">
        <w:rPr>
          <w:rFonts w:eastAsia="Calibri"/>
          <w:sz w:val="28"/>
          <w:szCs w:val="28"/>
          <w:lang w:eastAsia="en-US"/>
        </w:rPr>
        <w:t>Форма базового перечня</w:t>
      </w:r>
    </w:p>
    <w:p w:rsidR="004C24A2" w:rsidRPr="004C24A2" w:rsidRDefault="004C24A2" w:rsidP="004C24A2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C24A2">
        <w:rPr>
          <w:rFonts w:eastAsia="Calibri"/>
          <w:sz w:val="28"/>
          <w:szCs w:val="28"/>
          <w:lang w:eastAsia="en-US"/>
        </w:rPr>
        <w:t>муниципальных услуг (работ), оказываемых</w:t>
      </w:r>
    </w:p>
    <w:p w:rsidR="004C24A2" w:rsidRPr="004C24A2" w:rsidRDefault="004C24A2" w:rsidP="004C24A2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C24A2">
        <w:rPr>
          <w:rFonts w:eastAsia="Calibri"/>
          <w:sz w:val="28"/>
          <w:szCs w:val="28"/>
          <w:lang w:eastAsia="en-US"/>
        </w:rPr>
        <w:t>(</w:t>
      </w:r>
      <w:proofErr w:type="gramStart"/>
      <w:r w:rsidRPr="004C24A2">
        <w:rPr>
          <w:rFonts w:eastAsia="Calibri"/>
          <w:sz w:val="28"/>
          <w:szCs w:val="28"/>
          <w:lang w:eastAsia="en-US"/>
        </w:rPr>
        <w:t>выполняемых</w:t>
      </w:r>
      <w:proofErr w:type="gramEnd"/>
      <w:r w:rsidRPr="004C24A2">
        <w:rPr>
          <w:rFonts w:eastAsia="Calibri"/>
          <w:sz w:val="28"/>
          <w:szCs w:val="28"/>
          <w:lang w:eastAsia="en-US"/>
        </w:rPr>
        <w:t>) муниципальными учреждениями</w:t>
      </w:r>
    </w:p>
    <w:p w:rsidR="004C24A2" w:rsidRPr="004C24A2" w:rsidRDefault="004C24A2" w:rsidP="004C24A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244"/>
        <w:gridCol w:w="1592"/>
        <w:gridCol w:w="1592"/>
        <w:gridCol w:w="1753"/>
        <w:gridCol w:w="1614"/>
      </w:tblGrid>
      <w:tr w:rsidR="004C24A2" w:rsidRPr="004C24A2" w:rsidTr="00FC1F89">
        <w:tc>
          <w:tcPr>
            <w:tcW w:w="828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24A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gramStart"/>
            <w:r w:rsidRPr="004C24A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4C24A2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62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24A2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>муниципальной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услуги   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(работы)   </w:t>
            </w: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24A2">
              <w:rPr>
                <w:rFonts w:eastAsia="Calibri"/>
                <w:sz w:val="20"/>
                <w:szCs w:val="20"/>
                <w:lang w:eastAsia="en-US"/>
              </w:rPr>
              <w:t xml:space="preserve">Категории 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потребителей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>муниципальной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услуги   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(работы)   </w:t>
            </w: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24A2">
              <w:rPr>
                <w:rFonts w:eastAsia="Calibri"/>
                <w:sz w:val="20"/>
                <w:szCs w:val="20"/>
                <w:lang w:eastAsia="en-US"/>
              </w:rPr>
              <w:t xml:space="preserve">Перечень и 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единицы  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измерения 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показателей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объема   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>муниципальной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услуги   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(работы)   </w:t>
            </w: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24A2">
              <w:rPr>
                <w:rFonts w:eastAsia="Calibri"/>
                <w:sz w:val="20"/>
                <w:szCs w:val="20"/>
                <w:lang w:eastAsia="en-US"/>
              </w:rPr>
              <w:t xml:space="preserve">Показатели, 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>характеризующие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качество   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муниципальной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услуги     </w:t>
            </w:r>
          </w:p>
        </w:tc>
        <w:tc>
          <w:tcPr>
            <w:tcW w:w="159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24A2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>муниципальных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учреждений,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оказывающих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>муниципальную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услугу   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(выполняющих </w:t>
            </w:r>
            <w:r w:rsidRPr="004C24A2">
              <w:rPr>
                <w:rFonts w:eastAsia="Calibri"/>
                <w:sz w:val="20"/>
                <w:szCs w:val="20"/>
                <w:lang w:eastAsia="en-US"/>
              </w:rPr>
              <w:br/>
              <w:t xml:space="preserve">работу)   </w:t>
            </w:r>
          </w:p>
        </w:tc>
      </w:tr>
      <w:tr w:rsidR="004C24A2" w:rsidRPr="004C24A2" w:rsidTr="00FC1F89">
        <w:tc>
          <w:tcPr>
            <w:tcW w:w="828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24A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2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24A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24A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24A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24A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9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24A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4C24A2" w:rsidRPr="004C24A2" w:rsidTr="00FC1F89">
        <w:tc>
          <w:tcPr>
            <w:tcW w:w="828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</w:tcPr>
          <w:p w:rsidR="004C24A2" w:rsidRPr="004C24A2" w:rsidRDefault="004C24A2" w:rsidP="004C24A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C24A2" w:rsidRPr="004C24A2" w:rsidRDefault="004C24A2" w:rsidP="004C24A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C24A2" w:rsidRPr="00FC3800" w:rsidRDefault="004C24A2" w:rsidP="00FC380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22557" w:rsidRDefault="00FC3800">
      <w:r>
        <w:t xml:space="preserve"> </w:t>
      </w:r>
    </w:p>
    <w:sectPr w:rsidR="00122557" w:rsidSect="00C839DC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30" w:rsidRDefault="00F31D30" w:rsidP="00C839DC">
      <w:r>
        <w:separator/>
      </w:r>
    </w:p>
  </w:endnote>
  <w:endnote w:type="continuationSeparator" w:id="0">
    <w:p w:rsidR="00F31D30" w:rsidRDefault="00F31D30" w:rsidP="00C8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30" w:rsidRDefault="00F31D30" w:rsidP="00C839DC">
      <w:r>
        <w:separator/>
      </w:r>
    </w:p>
  </w:footnote>
  <w:footnote w:type="continuationSeparator" w:id="0">
    <w:p w:rsidR="00F31D30" w:rsidRDefault="00F31D30" w:rsidP="00C8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33092"/>
      <w:docPartObj>
        <w:docPartGallery w:val="Page Numbers (Top of Page)"/>
        <w:docPartUnique/>
      </w:docPartObj>
    </w:sdtPr>
    <w:sdtEndPr/>
    <w:sdtContent>
      <w:p w:rsidR="00C839DC" w:rsidRDefault="00C839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591">
          <w:rPr>
            <w:noProof/>
          </w:rPr>
          <w:t>16</w:t>
        </w:r>
        <w:r>
          <w:fldChar w:fldCharType="end"/>
        </w:r>
      </w:p>
    </w:sdtContent>
  </w:sdt>
  <w:p w:rsidR="00C839DC" w:rsidRDefault="00C839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44"/>
    <w:rsid w:val="000103B3"/>
    <w:rsid w:val="00012B5A"/>
    <w:rsid w:val="00036C3D"/>
    <w:rsid w:val="00037DC1"/>
    <w:rsid w:val="00044F87"/>
    <w:rsid w:val="00064275"/>
    <w:rsid w:val="000658BB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0049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C24A2"/>
    <w:rsid w:val="004D3655"/>
    <w:rsid w:val="004F3DBF"/>
    <w:rsid w:val="00541EDA"/>
    <w:rsid w:val="0055200F"/>
    <w:rsid w:val="00570B18"/>
    <w:rsid w:val="005736BD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07F2E"/>
    <w:rsid w:val="00714591"/>
    <w:rsid w:val="0074081A"/>
    <w:rsid w:val="00764858"/>
    <w:rsid w:val="007C2574"/>
    <w:rsid w:val="007C60F6"/>
    <w:rsid w:val="007E182E"/>
    <w:rsid w:val="007E2E9D"/>
    <w:rsid w:val="00803674"/>
    <w:rsid w:val="00811F6B"/>
    <w:rsid w:val="008121D1"/>
    <w:rsid w:val="008444D8"/>
    <w:rsid w:val="00850386"/>
    <w:rsid w:val="00855818"/>
    <w:rsid w:val="00864EF4"/>
    <w:rsid w:val="0086681A"/>
    <w:rsid w:val="008908B3"/>
    <w:rsid w:val="008F1F52"/>
    <w:rsid w:val="008F2829"/>
    <w:rsid w:val="00904C8B"/>
    <w:rsid w:val="00931015"/>
    <w:rsid w:val="00971543"/>
    <w:rsid w:val="00977104"/>
    <w:rsid w:val="009A56EC"/>
    <w:rsid w:val="009B7ED0"/>
    <w:rsid w:val="009C0CEA"/>
    <w:rsid w:val="009C2B89"/>
    <w:rsid w:val="009F47D3"/>
    <w:rsid w:val="00A13C44"/>
    <w:rsid w:val="00A146FB"/>
    <w:rsid w:val="00A2794F"/>
    <w:rsid w:val="00A41409"/>
    <w:rsid w:val="00A41AB1"/>
    <w:rsid w:val="00A61439"/>
    <w:rsid w:val="00A7155D"/>
    <w:rsid w:val="00A8292E"/>
    <w:rsid w:val="00A85F4C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4671D"/>
    <w:rsid w:val="00C6318C"/>
    <w:rsid w:val="00C64A0C"/>
    <w:rsid w:val="00C759C2"/>
    <w:rsid w:val="00C839DC"/>
    <w:rsid w:val="00CF0659"/>
    <w:rsid w:val="00CF26D6"/>
    <w:rsid w:val="00CF4833"/>
    <w:rsid w:val="00D00AF3"/>
    <w:rsid w:val="00D35064"/>
    <w:rsid w:val="00D41F01"/>
    <w:rsid w:val="00D576F2"/>
    <w:rsid w:val="00D5781B"/>
    <w:rsid w:val="00D91510"/>
    <w:rsid w:val="00DF7D43"/>
    <w:rsid w:val="00E11395"/>
    <w:rsid w:val="00E164F5"/>
    <w:rsid w:val="00E255F9"/>
    <w:rsid w:val="00E25805"/>
    <w:rsid w:val="00E365B4"/>
    <w:rsid w:val="00E44149"/>
    <w:rsid w:val="00E53932"/>
    <w:rsid w:val="00E848AD"/>
    <w:rsid w:val="00E87F2C"/>
    <w:rsid w:val="00E91284"/>
    <w:rsid w:val="00E92A53"/>
    <w:rsid w:val="00EE5EB2"/>
    <w:rsid w:val="00F06B23"/>
    <w:rsid w:val="00F2044A"/>
    <w:rsid w:val="00F27379"/>
    <w:rsid w:val="00F31D30"/>
    <w:rsid w:val="00F349D1"/>
    <w:rsid w:val="00F477D0"/>
    <w:rsid w:val="00F60549"/>
    <w:rsid w:val="00F71444"/>
    <w:rsid w:val="00F862CA"/>
    <w:rsid w:val="00FC0FCC"/>
    <w:rsid w:val="00FC3800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848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39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3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3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F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F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848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39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3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3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F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851E-1DD6-44AE-8237-188A368E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5039</Words>
  <Characters>28726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2015-11-27T06:58:00Z</cp:lastPrinted>
  <dcterms:created xsi:type="dcterms:W3CDTF">2015-11-26T13:15:00Z</dcterms:created>
  <dcterms:modified xsi:type="dcterms:W3CDTF">2015-11-27T07:01:00Z</dcterms:modified>
</cp:coreProperties>
</file>