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AA" w:rsidRPr="00F309E6" w:rsidRDefault="00F309E6" w:rsidP="00F309E6">
      <w:pPr>
        <w:pStyle w:val="a3"/>
        <w:ind w:left="1416"/>
        <w:rPr>
          <w:rFonts w:ascii="Times New Roman" w:hAnsi="Times New Roman" w:cs="Times New Roman"/>
          <w:sz w:val="28"/>
          <w:szCs w:val="28"/>
        </w:rPr>
      </w:pPr>
      <w:r>
        <w:rPr>
          <w:rFonts w:ascii="Times New Roman" w:hAnsi="Times New Roman" w:cs="Times New Roman"/>
          <w:sz w:val="28"/>
          <w:szCs w:val="28"/>
        </w:rPr>
        <w:t xml:space="preserve">       </w:t>
      </w:r>
      <w:r w:rsidR="00D610AA">
        <w:rPr>
          <w:rFonts w:ascii="Times New Roman" w:hAnsi="Times New Roman" w:cs="Times New Roman"/>
          <w:i/>
          <w:sz w:val="28"/>
          <w:szCs w:val="28"/>
        </w:rPr>
        <w:t>РЕСПУБЛИКА СЕВЕРНАЯ ОСЕТИЯ-АЛАНИЯ</w:t>
      </w:r>
    </w:p>
    <w:p w:rsidR="00D610AA" w:rsidRDefault="00D610AA" w:rsidP="00D610AA">
      <w:pPr>
        <w:pStyle w:val="a3"/>
        <w:jc w:val="center"/>
        <w:rPr>
          <w:rFonts w:ascii="Times New Roman" w:hAnsi="Times New Roman" w:cs="Times New Roman"/>
          <w:i/>
          <w:sz w:val="28"/>
          <w:szCs w:val="28"/>
        </w:rPr>
      </w:pPr>
    </w:p>
    <w:p w:rsidR="00D610AA" w:rsidRDefault="00D610AA" w:rsidP="00D610AA">
      <w:pPr>
        <w:pStyle w:val="a3"/>
        <w:jc w:val="center"/>
        <w:rPr>
          <w:rFonts w:ascii="Times New Roman" w:hAnsi="Times New Roman" w:cs="Times New Roman"/>
          <w:i/>
          <w:sz w:val="28"/>
          <w:szCs w:val="28"/>
        </w:rPr>
      </w:pPr>
      <w:r>
        <w:rPr>
          <w:rFonts w:ascii="Times New Roman" w:hAnsi="Times New Roman" w:cs="Times New Roman"/>
          <w:i/>
          <w:sz w:val="28"/>
          <w:szCs w:val="28"/>
        </w:rPr>
        <w:t xml:space="preserve">  НИКОЛАЕВСКОЕ СЕЛЬСКОЕ ПОСЕЛЕНИЕ ДИГОРСКОГО РАЙОНА</w:t>
      </w:r>
    </w:p>
    <w:p w:rsidR="00D610AA" w:rsidRDefault="00D610AA" w:rsidP="00D610AA">
      <w:pPr>
        <w:pStyle w:val="a3"/>
        <w:jc w:val="center"/>
        <w:rPr>
          <w:rFonts w:ascii="Times New Roman" w:hAnsi="Times New Roman" w:cs="Times New Roman"/>
          <w:i/>
          <w:sz w:val="28"/>
          <w:szCs w:val="28"/>
        </w:rPr>
      </w:pPr>
    </w:p>
    <w:p w:rsidR="00D610AA" w:rsidRDefault="00D610AA" w:rsidP="00D610AA">
      <w:pPr>
        <w:pStyle w:val="a3"/>
        <w:jc w:val="center"/>
        <w:rPr>
          <w:rFonts w:ascii="Times New Roman" w:hAnsi="Times New Roman" w:cs="Times New Roman"/>
          <w:i/>
          <w:sz w:val="28"/>
          <w:szCs w:val="28"/>
        </w:rPr>
      </w:pPr>
      <w:r>
        <w:rPr>
          <w:rFonts w:ascii="Times New Roman" w:hAnsi="Times New Roman" w:cs="Times New Roman"/>
          <w:i/>
          <w:sz w:val="28"/>
          <w:szCs w:val="28"/>
        </w:rPr>
        <w:t xml:space="preserve">АДМИНИСТРАЦИЯ МЕСТНОГО САМОУПРАВЛЕНИЯ </w:t>
      </w:r>
    </w:p>
    <w:p w:rsidR="00D610AA" w:rsidRDefault="00D610AA" w:rsidP="00D610AA">
      <w:pPr>
        <w:pStyle w:val="a3"/>
        <w:jc w:val="center"/>
        <w:rPr>
          <w:rFonts w:ascii="Times New Roman" w:hAnsi="Times New Roman" w:cs="Times New Roman"/>
          <w:i/>
          <w:sz w:val="28"/>
          <w:szCs w:val="28"/>
        </w:rPr>
      </w:pPr>
      <w:r>
        <w:rPr>
          <w:rFonts w:ascii="Times New Roman" w:hAnsi="Times New Roman" w:cs="Times New Roman"/>
          <w:i/>
          <w:sz w:val="28"/>
          <w:szCs w:val="28"/>
        </w:rPr>
        <w:t>НИКОЛАЕВСКОГО СЕЛЬСКОГО ПОСЕЛЕНИЯ</w:t>
      </w:r>
    </w:p>
    <w:p w:rsidR="00D610AA" w:rsidRDefault="00D610AA" w:rsidP="00D610AA">
      <w:pPr>
        <w:pStyle w:val="a3"/>
        <w:jc w:val="center"/>
        <w:rPr>
          <w:rFonts w:ascii="Times New Roman" w:hAnsi="Times New Roman" w:cs="Times New Roman"/>
          <w:i/>
          <w:sz w:val="28"/>
          <w:szCs w:val="28"/>
        </w:rPr>
      </w:pPr>
    </w:p>
    <w:p w:rsidR="00D610AA" w:rsidRDefault="00D610AA" w:rsidP="00D610AA">
      <w:pPr>
        <w:pStyle w:val="a3"/>
        <w:jc w:val="center"/>
        <w:rPr>
          <w:rFonts w:ascii="Times New Roman" w:hAnsi="Times New Roman" w:cs="Times New Roman"/>
          <w:i/>
          <w:sz w:val="32"/>
          <w:szCs w:val="32"/>
        </w:rPr>
      </w:pPr>
      <w:r>
        <w:rPr>
          <w:rFonts w:ascii="Times New Roman" w:hAnsi="Times New Roman" w:cs="Times New Roman"/>
          <w:i/>
          <w:sz w:val="32"/>
          <w:szCs w:val="32"/>
        </w:rPr>
        <w:t xml:space="preserve"> </w:t>
      </w:r>
    </w:p>
    <w:p w:rsidR="00D610AA" w:rsidRDefault="00D610AA" w:rsidP="00D610AA">
      <w:pPr>
        <w:pStyle w:val="a3"/>
        <w:rPr>
          <w:sz w:val="24"/>
          <w:szCs w:val="24"/>
        </w:rPr>
      </w:pPr>
      <w:r>
        <w:rPr>
          <w:rFonts w:ascii="Times New Roman" w:hAnsi="Times New Roman" w:cs="Times New Roman"/>
          <w:i/>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 xml:space="preserve"> О С Т А Н О В Л Е Н И Е </w:t>
      </w:r>
    </w:p>
    <w:p w:rsidR="00D610AA" w:rsidRDefault="00D610AA" w:rsidP="00D610AA">
      <w:pPr>
        <w:pStyle w:val="a3"/>
        <w:rPr>
          <w:rFonts w:ascii="Times New Roman" w:hAnsi="Times New Roman" w:cs="Times New Roman"/>
          <w:i/>
          <w:sz w:val="28"/>
          <w:szCs w:val="28"/>
        </w:rPr>
      </w:pPr>
    </w:p>
    <w:p w:rsidR="00D610AA" w:rsidRDefault="00D610AA" w:rsidP="00F309E6">
      <w:pPr>
        <w:pStyle w:val="a3"/>
        <w:rPr>
          <w:rFonts w:ascii="Times New Roman" w:hAnsi="Times New Roman" w:cs="Times New Roman"/>
          <w:i/>
          <w:sz w:val="28"/>
          <w:szCs w:val="28"/>
        </w:rPr>
      </w:pPr>
      <w:r>
        <w:rPr>
          <w:rFonts w:ascii="Times New Roman" w:hAnsi="Times New Roman" w:cs="Times New Roman"/>
          <w:i/>
          <w:sz w:val="28"/>
          <w:szCs w:val="28"/>
        </w:rPr>
        <w:t xml:space="preserve">от </w:t>
      </w:r>
      <w:r w:rsidR="00F309E6">
        <w:rPr>
          <w:rFonts w:ascii="Times New Roman" w:hAnsi="Times New Roman" w:cs="Times New Roman"/>
          <w:i/>
          <w:sz w:val="28"/>
          <w:szCs w:val="28"/>
        </w:rPr>
        <w:t>8 июля</w:t>
      </w:r>
      <w:r w:rsidR="00752268">
        <w:rPr>
          <w:rFonts w:ascii="Times New Roman" w:hAnsi="Times New Roman" w:cs="Times New Roman"/>
          <w:i/>
          <w:sz w:val="28"/>
          <w:szCs w:val="28"/>
        </w:rPr>
        <w:t xml:space="preserve"> 2016</w:t>
      </w:r>
      <w:r>
        <w:rPr>
          <w:rFonts w:ascii="Times New Roman" w:hAnsi="Times New Roman" w:cs="Times New Roman"/>
          <w:i/>
          <w:sz w:val="28"/>
          <w:szCs w:val="28"/>
        </w:rPr>
        <w:t xml:space="preserve"> г.</w:t>
      </w:r>
      <w:r>
        <w:rPr>
          <w:rFonts w:ascii="Times New Roman" w:hAnsi="Times New Roman" w:cs="Times New Roman"/>
          <w:i/>
          <w:sz w:val="28"/>
          <w:szCs w:val="28"/>
        </w:rPr>
        <w:tab/>
      </w:r>
      <w:r>
        <w:rPr>
          <w:rFonts w:ascii="Times New Roman" w:hAnsi="Times New Roman" w:cs="Times New Roman"/>
          <w:i/>
          <w:sz w:val="28"/>
          <w:szCs w:val="28"/>
        </w:rPr>
        <w:tab/>
        <w:t xml:space="preserve">         </w:t>
      </w:r>
      <w:r w:rsidR="00F309E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F309E6">
        <w:rPr>
          <w:rFonts w:ascii="Times New Roman" w:hAnsi="Times New Roman" w:cs="Times New Roman"/>
          <w:i/>
          <w:sz w:val="28"/>
          <w:szCs w:val="28"/>
        </w:rPr>
        <w:t xml:space="preserve">33                    </w:t>
      </w:r>
      <w:r>
        <w:rPr>
          <w:rFonts w:ascii="Times New Roman" w:hAnsi="Times New Roman" w:cs="Times New Roman"/>
          <w:i/>
          <w:sz w:val="28"/>
          <w:szCs w:val="28"/>
        </w:rPr>
        <w:t xml:space="preserve">  </w:t>
      </w:r>
      <w:r w:rsidR="002047A3">
        <w:rPr>
          <w:rFonts w:ascii="Times New Roman" w:hAnsi="Times New Roman" w:cs="Times New Roman"/>
          <w:i/>
          <w:sz w:val="28"/>
          <w:szCs w:val="28"/>
        </w:rPr>
        <w:t xml:space="preserve">              </w:t>
      </w:r>
      <w:proofErr w:type="spellStart"/>
      <w:r>
        <w:rPr>
          <w:rFonts w:ascii="Times New Roman" w:hAnsi="Times New Roman" w:cs="Times New Roman"/>
          <w:i/>
          <w:sz w:val="28"/>
          <w:szCs w:val="28"/>
        </w:rPr>
        <w:t>ст</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иколаевская</w:t>
      </w:r>
      <w:proofErr w:type="spellEnd"/>
    </w:p>
    <w:p w:rsidR="00D610AA" w:rsidRDefault="00D610AA" w:rsidP="00D610AA">
      <w:pPr>
        <w:pStyle w:val="a3"/>
        <w:jc w:val="both"/>
        <w:rPr>
          <w:rFonts w:ascii="Times New Roman" w:hAnsi="Times New Roman" w:cs="Times New Roman"/>
          <w:i/>
          <w:sz w:val="28"/>
          <w:szCs w:val="28"/>
        </w:rPr>
      </w:pPr>
    </w:p>
    <w:p w:rsidR="00D610AA" w:rsidRDefault="00D610AA" w:rsidP="00D610AA">
      <w:pPr>
        <w:pStyle w:val="a3"/>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Об утверждении Порядка разработки </w:t>
      </w:r>
      <w:r w:rsidR="00DD00EA">
        <w:rPr>
          <w:rFonts w:ascii="Times New Roman" w:hAnsi="Times New Roman" w:cs="Times New Roman"/>
          <w:b/>
          <w:i/>
          <w:sz w:val="28"/>
          <w:szCs w:val="28"/>
        </w:rPr>
        <w:t>среднесрочного финансового плана</w:t>
      </w:r>
      <w:r>
        <w:rPr>
          <w:rFonts w:ascii="Times New Roman" w:hAnsi="Times New Roman" w:cs="Times New Roman"/>
          <w:b/>
          <w:i/>
          <w:sz w:val="28"/>
          <w:szCs w:val="28"/>
        </w:rPr>
        <w:t xml:space="preserve"> Николаевского сельского поселения </w:t>
      </w:r>
      <w:r w:rsidR="00DD00E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D610AA" w:rsidRDefault="00D610AA" w:rsidP="00D610AA">
      <w:pPr>
        <w:pStyle w:val="a3"/>
        <w:jc w:val="both"/>
        <w:rPr>
          <w:rFonts w:ascii="Times New Roman" w:hAnsi="Times New Roman" w:cs="Times New Roman"/>
          <w:b/>
          <w:i/>
          <w:sz w:val="28"/>
          <w:szCs w:val="28"/>
        </w:rPr>
      </w:pPr>
    </w:p>
    <w:p w:rsidR="00D610AA" w:rsidRDefault="00D610AA" w:rsidP="00D610AA">
      <w:pPr>
        <w:pStyle w:val="a3"/>
        <w:jc w:val="both"/>
        <w:rPr>
          <w:rFonts w:ascii="Times New Roman" w:hAnsi="Times New Roman" w:cs="Times New Roman"/>
          <w:b/>
          <w:i/>
          <w:sz w:val="28"/>
          <w:szCs w:val="28"/>
        </w:rPr>
      </w:pPr>
      <w:r>
        <w:rPr>
          <w:rFonts w:ascii="Times New Roman" w:hAnsi="Times New Roman" w:cs="Times New Roman"/>
          <w:b/>
          <w:i/>
          <w:sz w:val="28"/>
          <w:szCs w:val="28"/>
        </w:rPr>
        <w:tab/>
      </w:r>
      <w:r w:rsidR="00DD00EA">
        <w:rPr>
          <w:rFonts w:ascii="Times New Roman" w:hAnsi="Times New Roman" w:cs="Times New Roman"/>
          <w:sz w:val="28"/>
          <w:szCs w:val="28"/>
        </w:rPr>
        <w:t>В соответствии со статьей 174</w:t>
      </w:r>
      <w:r>
        <w:rPr>
          <w:rFonts w:ascii="Times New Roman" w:hAnsi="Times New Roman" w:cs="Times New Roman"/>
          <w:sz w:val="28"/>
          <w:szCs w:val="28"/>
        </w:rPr>
        <w:t xml:space="preserve"> Бюджетного кодекса Российской Федерации Администрация местного самоуправления Николаевского сельского поселения</w:t>
      </w:r>
      <w:r>
        <w:rPr>
          <w:rFonts w:cs="Calibri"/>
          <w:sz w:val="28"/>
          <w:szCs w:val="28"/>
        </w:rPr>
        <w:t xml:space="preserve">   </w:t>
      </w:r>
    </w:p>
    <w:p w:rsidR="00D610AA" w:rsidRDefault="00D610AA" w:rsidP="00D610AA">
      <w:pPr>
        <w:pStyle w:val="a3"/>
        <w:jc w:val="both"/>
        <w:rPr>
          <w:rFonts w:ascii="Times New Roman" w:hAnsi="Times New Roman" w:cs="Times New Roman"/>
          <w:sz w:val="28"/>
          <w:szCs w:val="28"/>
        </w:rPr>
      </w:pPr>
    </w:p>
    <w:p w:rsidR="00D610AA" w:rsidRDefault="00D610AA" w:rsidP="00D610AA">
      <w:pPr>
        <w:pStyle w:val="a3"/>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 xml:space="preserve"> О С Т А Н О В Л Я Е Т :</w:t>
      </w:r>
    </w:p>
    <w:p w:rsidR="00D610AA" w:rsidRDefault="00D610AA" w:rsidP="00D610AA">
      <w:pPr>
        <w:pStyle w:val="a3"/>
        <w:jc w:val="both"/>
        <w:rPr>
          <w:rFonts w:ascii="Times New Roman" w:hAnsi="Times New Roman" w:cs="Times New Roman"/>
          <w:i/>
          <w:sz w:val="28"/>
          <w:szCs w:val="28"/>
        </w:rPr>
      </w:pPr>
    </w:p>
    <w:p w:rsidR="00D610AA" w:rsidRDefault="00D610AA" w:rsidP="00D610A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разработки </w:t>
      </w:r>
      <w:r w:rsidR="00DD00EA">
        <w:rPr>
          <w:rFonts w:ascii="Times New Roman" w:hAnsi="Times New Roman" w:cs="Times New Roman"/>
          <w:sz w:val="28"/>
          <w:szCs w:val="28"/>
        </w:rPr>
        <w:t>среднесрочного финансового плана</w:t>
      </w:r>
      <w:r>
        <w:rPr>
          <w:rFonts w:ascii="Times New Roman" w:hAnsi="Times New Roman" w:cs="Times New Roman"/>
          <w:sz w:val="28"/>
          <w:szCs w:val="28"/>
        </w:rPr>
        <w:t xml:space="preserve"> Ни</w:t>
      </w:r>
      <w:r w:rsidR="00DD00EA">
        <w:rPr>
          <w:rFonts w:ascii="Times New Roman" w:hAnsi="Times New Roman" w:cs="Times New Roman"/>
          <w:sz w:val="28"/>
          <w:szCs w:val="28"/>
        </w:rPr>
        <w:t>колаевского сельского поселения</w:t>
      </w:r>
      <w:r>
        <w:rPr>
          <w:rFonts w:ascii="Times New Roman" w:hAnsi="Times New Roman" w:cs="Times New Roman"/>
          <w:sz w:val="28"/>
          <w:szCs w:val="28"/>
        </w:rPr>
        <w:t xml:space="preserve"> согласно Приложению</w:t>
      </w:r>
      <w:r w:rsidR="00DD00EA">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Постановлению.</w:t>
      </w:r>
    </w:p>
    <w:p w:rsidR="00DD00EA" w:rsidRDefault="00DD00EA" w:rsidP="00D610AA">
      <w:pPr>
        <w:pStyle w:val="a3"/>
        <w:ind w:firstLine="708"/>
        <w:jc w:val="both"/>
        <w:rPr>
          <w:rFonts w:ascii="Times New Roman" w:hAnsi="Times New Roman" w:cs="Times New Roman"/>
          <w:sz w:val="28"/>
          <w:szCs w:val="28"/>
        </w:rPr>
      </w:pPr>
      <w:r>
        <w:rPr>
          <w:rFonts w:ascii="Times New Roman" w:hAnsi="Times New Roman" w:cs="Times New Roman"/>
          <w:sz w:val="28"/>
          <w:szCs w:val="28"/>
        </w:rPr>
        <w:t>2. Утвердить форму среднесрочного финансового плана Николаевского сельского поселения согласно Приложению №2 к настоящему Постановлению.</w:t>
      </w:r>
    </w:p>
    <w:p w:rsidR="00D610AA" w:rsidRDefault="002047A3" w:rsidP="00D610AA">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D00EA">
        <w:rPr>
          <w:rFonts w:ascii="Times New Roman" w:hAnsi="Times New Roman" w:cs="Times New Roman"/>
          <w:sz w:val="28"/>
          <w:szCs w:val="28"/>
        </w:rPr>
        <w:t xml:space="preserve">. </w:t>
      </w:r>
      <w:proofErr w:type="gramStart"/>
      <w:r w:rsidR="00DD00EA">
        <w:rPr>
          <w:rFonts w:ascii="Times New Roman" w:hAnsi="Times New Roman" w:cs="Times New Roman"/>
          <w:sz w:val="28"/>
          <w:szCs w:val="28"/>
        </w:rPr>
        <w:t>Контроль</w:t>
      </w:r>
      <w:r>
        <w:rPr>
          <w:rFonts w:ascii="Times New Roman" w:hAnsi="Times New Roman" w:cs="Times New Roman"/>
          <w:sz w:val="28"/>
          <w:szCs w:val="28"/>
        </w:rPr>
        <w:t xml:space="preserve"> </w:t>
      </w:r>
      <w:r w:rsidR="00D610AA">
        <w:rPr>
          <w:rFonts w:ascii="Times New Roman" w:hAnsi="Times New Roman" w:cs="Times New Roman"/>
          <w:sz w:val="28"/>
          <w:szCs w:val="28"/>
        </w:rPr>
        <w:t>за</w:t>
      </w:r>
      <w:proofErr w:type="gramEnd"/>
      <w:r w:rsidR="00D610AA">
        <w:rPr>
          <w:rFonts w:ascii="Times New Roman" w:hAnsi="Times New Roman" w:cs="Times New Roman"/>
          <w:sz w:val="28"/>
          <w:szCs w:val="28"/>
        </w:rPr>
        <w:t xml:space="preserve"> исполнением настоящего Постановления оставляю за собой.</w:t>
      </w:r>
    </w:p>
    <w:p w:rsidR="00D610AA" w:rsidRDefault="002047A3" w:rsidP="00D610AA">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D610AA">
        <w:rPr>
          <w:rFonts w:ascii="Times New Roman" w:hAnsi="Times New Roman" w:cs="Times New Roman"/>
          <w:sz w:val="28"/>
          <w:szCs w:val="28"/>
        </w:rPr>
        <w:t>. Настоящее Постановление вступает в силу со дня его официального обнародования</w:t>
      </w:r>
      <w:r w:rsidR="00F309E6">
        <w:rPr>
          <w:rFonts w:ascii="Times New Roman" w:hAnsi="Times New Roman" w:cs="Times New Roman"/>
          <w:sz w:val="28"/>
          <w:szCs w:val="28"/>
        </w:rPr>
        <w:t>.</w:t>
      </w:r>
      <w:r w:rsidR="00DD00EA">
        <w:rPr>
          <w:rFonts w:ascii="Times New Roman" w:hAnsi="Times New Roman" w:cs="Times New Roman"/>
          <w:sz w:val="28"/>
          <w:szCs w:val="28"/>
        </w:rPr>
        <w:t xml:space="preserve">   </w:t>
      </w:r>
      <w:r w:rsidR="00F309E6">
        <w:rPr>
          <w:rFonts w:ascii="Times New Roman" w:hAnsi="Times New Roman" w:cs="Times New Roman"/>
          <w:sz w:val="28"/>
          <w:szCs w:val="28"/>
        </w:rPr>
        <w:t xml:space="preserve"> </w:t>
      </w:r>
    </w:p>
    <w:p w:rsidR="00D610AA" w:rsidRDefault="00D610AA" w:rsidP="00D610AA">
      <w:pPr>
        <w:pStyle w:val="a3"/>
        <w:ind w:firstLine="708"/>
        <w:jc w:val="both"/>
        <w:rPr>
          <w:rFonts w:ascii="Times New Roman" w:hAnsi="Times New Roman" w:cs="Times New Roman"/>
          <w:sz w:val="28"/>
          <w:szCs w:val="28"/>
        </w:rPr>
      </w:pPr>
    </w:p>
    <w:p w:rsidR="00D610AA" w:rsidRDefault="00D610AA" w:rsidP="00D610AA">
      <w:pPr>
        <w:pStyle w:val="a3"/>
        <w:ind w:firstLine="708"/>
        <w:jc w:val="both"/>
        <w:rPr>
          <w:rFonts w:ascii="Times New Roman" w:hAnsi="Times New Roman" w:cs="Times New Roman"/>
          <w:sz w:val="28"/>
          <w:szCs w:val="28"/>
        </w:rPr>
      </w:pPr>
    </w:p>
    <w:p w:rsidR="00D610AA" w:rsidRDefault="00D610AA" w:rsidP="00D610AA">
      <w:pPr>
        <w:pStyle w:val="a3"/>
        <w:ind w:firstLine="708"/>
        <w:jc w:val="both"/>
        <w:rPr>
          <w:rFonts w:ascii="Times New Roman" w:hAnsi="Times New Roman" w:cs="Times New Roman"/>
          <w:sz w:val="28"/>
          <w:szCs w:val="28"/>
        </w:rPr>
      </w:pPr>
    </w:p>
    <w:p w:rsidR="00D610AA" w:rsidRDefault="00D610AA" w:rsidP="00D610AA">
      <w:pPr>
        <w:pStyle w:val="a3"/>
        <w:jc w:val="both"/>
        <w:rPr>
          <w:rFonts w:ascii="Times New Roman" w:hAnsi="Times New Roman" w:cs="Times New Roman"/>
          <w:sz w:val="28"/>
          <w:szCs w:val="28"/>
        </w:rPr>
      </w:pPr>
      <w:r>
        <w:rPr>
          <w:rFonts w:ascii="Times New Roman" w:hAnsi="Times New Roman" w:cs="Times New Roman"/>
          <w:i/>
          <w:sz w:val="28"/>
          <w:szCs w:val="28"/>
        </w:rPr>
        <w:t xml:space="preserve">                 Глава АМС</w:t>
      </w:r>
    </w:p>
    <w:p w:rsidR="00D610AA" w:rsidRDefault="00D610AA" w:rsidP="00D610AA">
      <w:pPr>
        <w:rPr>
          <w:i/>
        </w:rPr>
      </w:pPr>
      <w:r>
        <w:rPr>
          <w:i/>
          <w:sz w:val="28"/>
          <w:szCs w:val="28"/>
        </w:rPr>
        <w:t>Николаевского сельского поселения</w:t>
      </w:r>
      <w:r>
        <w:rPr>
          <w:i/>
          <w:sz w:val="28"/>
          <w:szCs w:val="28"/>
        </w:rPr>
        <w:tab/>
      </w:r>
      <w:r>
        <w:rPr>
          <w:i/>
          <w:sz w:val="28"/>
          <w:szCs w:val="28"/>
        </w:rPr>
        <w:tab/>
      </w:r>
      <w:r>
        <w:rPr>
          <w:i/>
          <w:sz w:val="28"/>
          <w:szCs w:val="28"/>
        </w:rPr>
        <w:tab/>
      </w:r>
      <w:r>
        <w:rPr>
          <w:i/>
          <w:sz w:val="28"/>
          <w:szCs w:val="28"/>
        </w:rPr>
        <w:tab/>
      </w:r>
      <w:r>
        <w:rPr>
          <w:i/>
          <w:sz w:val="28"/>
          <w:szCs w:val="28"/>
        </w:rPr>
        <w:tab/>
        <w:t xml:space="preserve">      </w:t>
      </w:r>
      <w:proofErr w:type="spellStart"/>
      <w:r>
        <w:rPr>
          <w:i/>
          <w:sz w:val="28"/>
          <w:szCs w:val="28"/>
        </w:rPr>
        <w:t>Г.В.Ткаченко</w:t>
      </w:r>
      <w:proofErr w:type="spellEnd"/>
      <w:r>
        <w:t xml:space="preserve"> </w:t>
      </w:r>
    </w:p>
    <w:p w:rsidR="00D610AA" w:rsidRDefault="00D610AA" w:rsidP="00D610AA">
      <w:r>
        <w:t xml:space="preserve"> </w:t>
      </w:r>
    </w:p>
    <w:p w:rsidR="00D610AA" w:rsidRDefault="00D610AA" w:rsidP="00D610A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p w:rsidR="00D610AA" w:rsidRDefault="00D610AA" w:rsidP="00D610AA">
      <w:pPr>
        <w:autoSpaceDE w:val="0"/>
        <w:autoSpaceDN w:val="0"/>
        <w:adjustRightInd w:val="0"/>
        <w:ind w:firstLine="708"/>
        <w:jc w:val="both"/>
        <w:rPr>
          <w:rFonts w:eastAsiaTheme="minorHAnsi"/>
          <w:sz w:val="28"/>
          <w:szCs w:val="28"/>
          <w:lang w:eastAsia="en-US"/>
        </w:rPr>
      </w:pPr>
    </w:p>
    <w:p w:rsidR="00D610AA" w:rsidRDefault="00D610AA" w:rsidP="00D610AA">
      <w:pPr>
        <w:autoSpaceDE w:val="0"/>
        <w:autoSpaceDN w:val="0"/>
        <w:adjustRightInd w:val="0"/>
        <w:ind w:firstLine="708"/>
        <w:jc w:val="both"/>
        <w:rPr>
          <w:rFonts w:eastAsiaTheme="minorHAnsi"/>
          <w:sz w:val="28"/>
          <w:szCs w:val="28"/>
          <w:lang w:eastAsia="en-US"/>
        </w:rPr>
      </w:pPr>
    </w:p>
    <w:p w:rsidR="00D610AA" w:rsidRDefault="00D610AA" w:rsidP="00D610AA">
      <w:pPr>
        <w:autoSpaceDE w:val="0"/>
        <w:autoSpaceDN w:val="0"/>
        <w:adjustRightInd w:val="0"/>
        <w:ind w:firstLine="708"/>
        <w:jc w:val="both"/>
        <w:rPr>
          <w:rFonts w:eastAsiaTheme="minorHAnsi"/>
          <w:sz w:val="28"/>
          <w:szCs w:val="28"/>
          <w:lang w:eastAsia="en-US"/>
        </w:rPr>
      </w:pPr>
    </w:p>
    <w:p w:rsidR="00D610AA" w:rsidRDefault="00D610AA" w:rsidP="00D610AA">
      <w:pPr>
        <w:autoSpaceDE w:val="0"/>
        <w:autoSpaceDN w:val="0"/>
        <w:adjustRightInd w:val="0"/>
        <w:ind w:firstLine="708"/>
        <w:jc w:val="both"/>
        <w:rPr>
          <w:rFonts w:eastAsiaTheme="minorHAnsi"/>
          <w:sz w:val="28"/>
          <w:szCs w:val="28"/>
          <w:lang w:eastAsia="en-US"/>
        </w:rPr>
      </w:pPr>
    </w:p>
    <w:p w:rsidR="00F309E6" w:rsidRDefault="00F309E6" w:rsidP="002047A3">
      <w:pPr>
        <w:autoSpaceDE w:val="0"/>
        <w:autoSpaceDN w:val="0"/>
        <w:adjustRightInd w:val="0"/>
        <w:jc w:val="right"/>
        <w:rPr>
          <w:rFonts w:eastAsiaTheme="minorHAnsi"/>
          <w:i/>
          <w:sz w:val="22"/>
          <w:szCs w:val="22"/>
          <w:lang w:eastAsia="en-US"/>
        </w:rPr>
      </w:pPr>
    </w:p>
    <w:p w:rsidR="00F309E6" w:rsidRDefault="00F309E6" w:rsidP="002047A3">
      <w:pPr>
        <w:autoSpaceDE w:val="0"/>
        <w:autoSpaceDN w:val="0"/>
        <w:adjustRightInd w:val="0"/>
        <w:jc w:val="right"/>
        <w:rPr>
          <w:rFonts w:eastAsiaTheme="minorHAnsi"/>
          <w:i/>
          <w:sz w:val="22"/>
          <w:szCs w:val="22"/>
          <w:lang w:eastAsia="en-US"/>
        </w:rPr>
      </w:pPr>
    </w:p>
    <w:p w:rsidR="00F309E6" w:rsidRDefault="00F309E6" w:rsidP="002047A3">
      <w:pPr>
        <w:autoSpaceDE w:val="0"/>
        <w:autoSpaceDN w:val="0"/>
        <w:adjustRightInd w:val="0"/>
        <w:jc w:val="right"/>
        <w:rPr>
          <w:rFonts w:eastAsiaTheme="minorHAnsi"/>
          <w:i/>
          <w:sz w:val="22"/>
          <w:szCs w:val="22"/>
          <w:lang w:eastAsia="en-US"/>
        </w:rPr>
      </w:pPr>
    </w:p>
    <w:p w:rsidR="00F309E6" w:rsidRDefault="00F309E6" w:rsidP="002047A3">
      <w:pPr>
        <w:autoSpaceDE w:val="0"/>
        <w:autoSpaceDN w:val="0"/>
        <w:adjustRightInd w:val="0"/>
        <w:jc w:val="right"/>
        <w:rPr>
          <w:rFonts w:eastAsiaTheme="minorHAnsi"/>
          <w:i/>
          <w:sz w:val="22"/>
          <w:szCs w:val="22"/>
          <w:lang w:eastAsia="en-US"/>
        </w:rPr>
      </w:pPr>
    </w:p>
    <w:p w:rsidR="002047A3" w:rsidRDefault="00D610AA" w:rsidP="002047A3">
      <w:pPr>
        <w:autoSpaceDE w:val="0"/>
        <w:autoSpaceDN w:val="0"/>
        <w:adjustRightInd w:val="0"/>
        <w:jc w:val="right"/>
        <w:rPr>
          <w:rFonts w:eastAsiaTheme="minorHAnsi"/>
          <w:i/>
          <w:sz w:val="22"/>
          <w:szCs w:val="22"/>
          <w:lang w:eastAsia="en-US"/>
        </w:rPr>
      </w:pPr>
      <w:r>
        <w:rPr>
          <w:rFonts w:eastAsiaTheme="minorHAnsi"/>
          <w:i/>
          <w:sz w:val="22"/>
          <w:szCs w:val="22"/>
          <w:lang w:eastAsia="en-US"/>
        </w:rPr>
        <w:lastRenderedPageBreak/>
        <w:t>Приложение</w:t>
      </w:r>
      <w:r w:rsidR="002047A3">
        <w:rPr>
          <w:rFonts w:eastAsiaTheme="minorHAnsi"/>
          <w:i/>
          <w:sz w:val="22"/>
          <w:szCs w:val="22"/>
          <w:lang w:eastAsia="en-US"/>
        </w:rPr>
        <w:t xml:space="preserve"> №1</w:t>
      </w:r>
      <w:r>
        <w:rPr>
          <w:rFonts w:eastAsiaTheme="minorHAnsi"/>
          <w:i/>
          <w:sz w:val="22"/>
          <w:szCs w:val="22"/>
          <w:lang w:eastAsia="en-US"/>
        </w:rPr>
        <w:t xml:space="preserve"> </w:t>
      </w:r>
    </w:p>
    <w:p w:rsidR="00D610AA" w:rsidRPr="0097305D" w:rsidRDefault="00D610AA" w:rsidP="002047A3">
      <w:pPr>
        <w:autoSpaceDE w:val="0"/>
        <w:autoSpaceDN w:val="0"/>
        <w:adjustRightInd w:val="0"/>
        <w:jc w:val="right"/>
        <w:rPr>
          <w:rFonts w:eastAsiaTheme="minorHAnsi"/>
          <w:i/>
          <w:sz w:val="22"/>
          <w:szCs w:val="22"/>
          <w:lang w:eastAsia="en-US"/>
        </w:rPr>
      </w:pPr>
      <w:r>
        <w:rPr>
          <w:rFonts w:eastAsiaTheme="minorHAnsi"/>
          <w:i/>
          <w:sz w:val="22"/>
          <w:szCs w:val="22"/>
          <w:lang w:eastAsia="en-US"/>
        </w:rPr>
        <w:t xml:space="preserve">к Постановлению АМС Николаевского сельского поселения от </w:t>
      </w:r>
      <w:r w:rsidR="00F309E6">
        <w:rPr>
          <w:rFonts w:eastAsiaTheme="minorHAnsi"/>
          <w:i/>
          <w:sz w:val="22"/>
          <w:szCs w:val="22"/>
          <w:lang w:eastAsia="en-US"/>
        </w:rPr>
        <w:t>8 июля  2016 г. №33</w:t>
      </w:r>
    </w:p>
    <w:p w:rsidR="00D610AA" w:rsidRDefault="00D610AA" w:rsidP="00D610AA">
      <w:pPr>
        <w:autoSpaceDE w:val="0"/>
        <w:autoSpaceDN w:val="0"/>
        <w:adjustRightInd w:val="0"/>
        <w:ind w:firstLine="708"/>
        <w:jc w:val="both"/>
        <w:rPr>
          <w:rFonts w:eastAsiaTheme="minorHAnsi"/>
          <w:sz w:val="28"/>
          <w:szCs w:val="28"/>
          <w:lang w:eastAsia="en-US"/>
        </w:rPr>
      </w:pPr>
    </w:p>
    <w:p w:rsidR="00D610AA" w:rsidRDefault="00D610AA" w:rsidP="00D610AA">
      <w:pPr>
        <w:autoSpaceDE w:val="0"/>
        <w:autoSpaceDN w:val="0"/>
        <w:adjustRightInd w:val="0"/>
        <w:ind w:firstLine="708"/>
        <w:jc w:val="both"/>
        <w:rPr>
          <w:rFonts w:eastAsiaTheme="minorHAnsi"/>
          <w:sz w:val="28"/>
          <w:szCs w:val="28"/>
          <w:lang w:eastAsia="en-US"/>
        </w:rPr>
      </w:pPr>
    </w:p>
    <w:p w:rsidR="00D610AA" w:rsidRDefault="00D610AA" w:rsidP="00D610AA">
      <w:pPr>
        <w:autoSpaceDE w:val="0"/>
        <w:autoSpaceDN w:val="0"/>
        <w:adjustRightInd w:val="0"/>
        <w:ind w:firstLine="708"/>
        <w:jc w:val="both"/>
        <w:rPr>
          <w:rFonts w:eastAsiaTheme="minorHAnsi"/>
          <w:sz w:val="28"/>
          <w:szCs w:val="28"/>
          <w:lang w:eastAsia="en-US"/>
        </w:rPr>
      </w:pPr>
    </w:p>
    <w:p w:rsidR="00D610AA" w:rsidRDefault="00D610AA" w:rsidP="00D610AA">
      <w:pPr>
        <w:autoSpaceDE w:val="0"/>
        <w:autoSpaceDN w:val="0"/>
        <w:adjustRightInd w:val="0"/>
        <w:ind w:firstLine="708"/>
        <w:rPr>
          <w:sz w:val="28"/>
          <w:szCs w:val="28"/>
        </w:rPr>
      </w:pPr>
      <w:r>
        <w:rPr>
          <w:sz w:val="28"/>
          <w:szCs w:val="28"/>
        </w:rPr>
        <w:t xml:space="preserve">                                             </w:t>
      </w:r>
      <w:proofErr w:type="gramStart"/>
      <w:r w:rsidRPr="0097305D">
        <w:rPr>
          <w:sz w:val="28"/>
          <w:szCs w:val="28"/>
        </w:rPr>
        <w:t>П</w:t>
      </w:r>
      <w:proofErr w:type="gramEnd"/>
      <w:r w:rsidRPr="0097305D">
        <w:rPr>
          <w:sz w:val="28"/>
          <w:szCs w:val="28"/>
        </w:rPr>
        <w:t xml:space="preserve"> О Р Я Д О К</w:t>
      </w:r>
    </w:p>
    <w:p w:rsidR="00D610AA" w:rsidRPr="0097305D" w:rsidRDefault="00D610AA" w:rsidP="00D610AA">
      <w:pPr>
        <w:autoSpaceDE w:val="0"/>
        <w:autoSpaceDN w:val="0"/>
        <w:adjustRightInd w:val="0"/>
        <w:ind w:firstLine="708"/>
        <w:rPr>
          <w:sz w:val="28"/>
          <w:szCs w:val="28"/>
        </w:rPr>
      </w:pPr>
    </w:p>
    <w:p w:rsidR="002047A3" w:rsidRDefault="00D610AA" w:rsidP="00D610AA">
      <w:pPr>
        <w:autoSpaceDE w:val="0"/>
        <w:autoSpaceDN w:val="0"/>
        <w:adjustRightInd w:val="0"/>
        <w:jc w:val="center"/>
        <w:rPr>
          <w:b/>
          <w:sz w:val="28"/>
          <w:szCs w:val="28"/>
        </w:rPr>
      </w:pPr>
      <w:r w:rsidRPr="0097305D">
        <w:rPr>
          <w:sz w:val="28"/>
          <w:szCs w:val="28"/>
        </w:rPr>
        <w:t xml:space="preserve">разработки </w:t>
      </w:r>
      <w:r w:rsidR="002047A3" w:rsidRPr="002E5895">
        <w:rPr>
          <w:bCs/>
          <w:sz w:val="28"/>
          <w:szCs w:val="28"/>
        </w:rPr>
        <w:t>среднесрочного финансового плана</w:t>
      </w:r>
      <w:r w:rsidR="002047A3" w:rsidRPr="002E5895">
        <w:rPr>
          <w:b/>
          <w:sz w:val="28"/>
          <w:szCs w:val="28"/>
        </w:rPr>
        <w:t xml:space="preserve"> </w:t>
      </w:r>
    </w:p>
    <w:p w:rsidR="00D610AA" w:rsidRPr="0097305D" w:rsidRDefault="00D610AA" w:rsidP="00D610AA">
      <w:pPr>
        <w:autoSpaceDE w:val="0"/>
        <w:autoSpaceDN w:val="0"/>
        <w:adjustRightInd w:val="0"/>
        <w:jc w:val="center"/>
        <w:rPr>
          <w:sz w:val="28"/>
          <w:szCs w:val="28"/>
        </w:rPr>
      </w:pPr>
      <w:r w:rsidRPr="0097305D">
        <w:rPr>
          <w:sz w:val="28"/>
          <w:szCs w:val="28"/>
        </w:rPr>
        <w:t>Николаевского сельского поселения</w:t>
      </w:r>
    </w:p>
    <w:p w:rsidR="00D610AA" w:rsidRDefault="002047A3" w:rsidP="00D610AA">
      <w:pPr>
        <w:autoSpaceDE w:val="0"/>
        <w:autoSpaceDN w:val="0"/>
        <w:adjustRightInd w:val="0"/>
        <w:rPr>
          <w:sz w:val="28"/>
          <w:szCs w:val="28"/>
        </w:rPr>
      </w:pPr>
      <w:r>
        <w:rPr>
          <w:sz w:val="28"/>
          <w:szCs w:val="28"/>
        </w:rPr>
        <w:t xml:space="preserve"> </w:t>
      </w:r>
    </w:p>
    <w:p w:rsidR="002E5895" w:rsidRPr="002E5895" w:rsidRDefault="00D610AA" w:rsidP="002047A3">
      <w:pPr>
        <w:pStyle w:val="cenpt"/>
        <w:spacing w:before="0" w:beforeAutospacing="0" w:after="0" w:afterAutospacing="0"/>
        <w:jc w:val="center"/>
        <w:rPr>
          <w:bCs/>
          <w:sz w:val="28"/>
          <w:szCs w:val="28"/>
        </w:rPr>
      </w:pPr>
      <w:r>
        <w:t xml:space="preserve"> </w:t>
      </w:r>
      <w:r w:rsidR="002047A3">
        <w:rPr>
          <w:bCs/>
          <w:sz w:val="28"/>
          <w:szCs w:val="28"/>
        </w:rPr>
        <w:t xml:space="preserve"> </w:t>
      </w:r>
    </w:p>
    <w:p w:rsidR="002E5895" w:rsidRPr="002E5895" w:rsidRDefault="002E5895" w:rsidP="002E5895">
      <w:pPr>
        <w:jc w:val="center"/>
        <w:rPr>
          <w:color w:val="000000"/>
          <w:sz w:val="28"/>
          <w:szCs w:val="28"/>
        </w:rPr>
      </w:pPr>
    </w:p>
    <w:p w:rsidR="002E5895" w:rsidRPr="002E5895" w:rsidRDefault="002E5895" w:rsidP="002E5895">
      <w:pPr>
        <w:jc w:val="center"/>
        <w:rPr>
          <w:color w:val="000000"/>
          <w:sz w:val="28"/>
          <w:szCs w:val="28"/>
        </w:rPr>
      </w:pPr>
      <w:r w:rsidRPr="002E5895">
        <w:rPr>
          <w:color w:val="000000"/>
          <w:sz w:val="28"/>
          <w:szCs w:val="28"/>
        </w:rPr>
        <w:t>I. Основные положения</w:t>
      </w:r>
    </w:p>
    <w:p w:rsidR="002E5895" w:rsidRPr="002E5895" w:rsidRDefault="002E5895" w:rsidP="002E5895">
      <w:pPr>
        <w:jc w:val="center"/>
        <w:rPr>
          <w:color w:val="000000"/>
          <w:sz w:val="28"/>
          <w:szCs w:val="28"/>
        </w:rPr>
      </w:pPr>
    </w:p>
    <w:p w:rsidR="002E5895" w:rsidRPr="002E5895" w:rsidRDefault="002E5895" w:rsidP="002E5895">
      <w:pPr>
        <w:ind w:firstLine="851"/>
        <w:jc w:val="both"/>
        <w:rPr>
          <w:sz w:val="28"/>
          <w:szCs w:val="28"/>
        </w:rPr>
      </w:pPr>
      <w:r w:rsidRPr="002E5895">
        <w:rPr>
          <w:sz w:val="28"/>
          <w:szCs w:val="28"/>
        </w:rPr>
        <w:t xml:space="preserve">1. Среднесрочный финансовый план </w:t>
      </w:r>
      <w:r w:rsidR="002047A3">
        <w:rPr>
          <w:sz w:val="28"/>
          <w:szCs w:val="28"/>
        </w:rPr>
        <w:t>Николаевского сельского поселения</w:t>
      </w:r>
      <w:r w:rsidRPr="002E5895">
        <w:rPr>
          <w:sz w:val="28"/>
          <w:szCs w:val="28"/>
        </w:rPr>
        <w:t xml:space="preserve"> (далее</w:t>
      </w:r>
      <w:r w:rsidR="002047A3">
        <w:rPr>
          <w:sz w:val="28"/>
          <w:szCs w:val="28"/>
        </w:rPr>
        <w:t xml:space="preserve"> –</w:t>
      </w:r>
      <w:r w:rsidRPr="002E5895">
        <w:rPr>
          <w:sz w:val="28"/>
          <w:szCs w:val="28"/>
        </w:rPr>
        <w:t xml:space="preserve"> план) разрабатывается в соответствии с Бюджетным кодексом Российской Федерации, бюджетной политикой, определенной в Бюджетном послании Президента Российской Федерации Федеральному Собранию Российской Федерации о бюджетной политике.</w:t>
      </w:r>
    </w:p>
    <w:p w:rsidR="002E5895" w:rsidRPr="002E5895" w:rsidRDefault="002E5895" w:rsidP="002E5895">
      <w:pPr>
        <w:ind w:firstLine="851"/>
        <w:jc w:val="both"/>
        <w:rPr>
          <w:sz w:val="28"/>
          <w:szCs w:val="28"/>
        </w:rPr>
      </w:pPr>
      <w:r w:rsidRPr="002E5895">
        <w:rPr>
          <w:sz w:val="28"/>
          <w:szCs w:val="28"/>
        </w:rPr>
        <w:t>2. План разрабатывается на очередной финансовый год и плановый период.</w:t>
      </w:r>
    </w:p>
    <w:p w:rsidR="002E5895" w:rsidRPr="002E5895" w:rsidRDefault="002E5895" w:rsidP="002E5895">
      <w:pPr>
        <w:ind w:firstLine="851"/>
        <w:jc w:val="both"/>
        <w:rPr>
          <w:sz w:val="28"/>
          <w:szCs w:val="28"/>
        </w:rPr>
      </w:pPr>
      <w:r w:rsidRPr="002E5895">
        <w:rPr>
          <w:sz w:val="28"/>
          <w:szCs w:val="28"/>
        </w:rPr>
        <w:t xml:space="preserve">3. Под субъектами бюджетного планирования в настоящем Порядке разработки среднесрочного финансового плана </w:t>
      </w:r>
      <w:r w:rsidR="002047A3">
        <w:rPr>
          <w:sz w:val="28"/>
          <w:szCs w:val="28"/>
        </w:rPr>
        <w:t>Николаевского сельского поселения</w:t>
      </w:r>
      <w:r w:rsidRPr="002E5895">
        <w:rPr>
          <w:sz w:val="28"/>
          <w:szCs w:val="28"/>
        </w:rPr>
        <w:t xml:space="preserve"> (далее</w:t>
      </w:r>
      <w:r w:rsidR="002047A3">
        <w:rPr>
          <w:sz w:val="28"/>
          <w:szCs w:val="28"/>
        </w:rPr>
        <w:t xml:space="preserve"> – </w:t>
      </w:r>
      <w:r w:rsidRPr="002E5895">
        <w:rPr>
          <w:sz w:val="28"/>
          <w:szCs w:val="28"/>
        </w:rPr>
        <w:t>Порядок) понимаются органы местного самоуправления и получатели средств бюджета</w:t>
      </w:r>
      <w:r w:rsidR="002047A3">
        <w:rPr>
          <w:sz w:val="28"/>
          <w:szCs w:val="28"/>
        </w:rPr>
        <w:t xml:space="preserve"> Николаевского сельского поселения</w:t>
      </w:r>
      <w:r w:rsidRPr="002E5895">
        <w:rPr>
          <w:sz w:val="28"/>
          <w:szCs w:val="28"/>
        </w:rPr>
        <w:t>.</w:t>
      </w:r>
    </w:p>
    <w:p w:rsidR="002E5895" w:rsidRPr="002E5895" w:rsidRDefault="002E5895" w:rsidP="002E5895">
      <w:pPr>
        <w:jc w:val="center"/>
        <w:rPr>
          <w:sz w:val="28"/>
          <w:szCs w:val="28"/>
        </w:rPr>
      </w:pPr>
    </w:p>
    <w:p w:rsidR="002E5895" w:rsidRPr="002E5895" w:rsidRDefault="002E5895" w:rsidP="002E5895">
      <w:pPr>
        <w:jc w:val="center"/>
        <w:rPr>
          <w:sz w:val="28"/>
          <w:szCs w:val="28"/>
        </w:rPr>
      </w:pPr>
      <w:r w:rsidRPr="002E5895">
        <w:rPr>
          <w:sz w:val="28"/>
          <w:szCs w:val="28"/>
        </w:rPr>
        <w:t>II. Основные принципы разработки плана</w:t>
      </w:r>
    </w:p>
    <w:p w:rsidR="002E5895" w:rsidRPr="002E5895" w:rsidRDefault="002E5895" w:rsidP="002E5895">
      <w:pPr>
        <w:jc w:val="center"/>
        <w:rPr>
          <w:sz w:val="28"/>
          <w:szCs w:val="28"/>
        </w:rPr>
      </w:pPr>
    </w:p>
    <w:p w:rsidR="002E5895" w:rsidRPr="002E5895" w:rsidRDefault="002E5895" w:rsidP="002E5895">
      <w:pPr>
        <w:ind w:firstLine="851"/>
        <w:jc w:val="both"/>
        <w:rPr>
          <w:sz w:val="28"/>
          <w:szCs w:val="28"/>
        </w:rPr>
      </w:pPr>
      <w:r w:rsidRPr="002E5895">
        <w:rPr>
          <w:sz w:val="28"/>
          <w:szCs w:val="28"/>
        </w:rPr>
        <w:t xml:space="preserve">4. Формирование плана осуществляется в соответствии </w:t>
      </w:r>
      <w:proofErr w:type="gramStart"/>
      <w:r w:rsidRPr="002E5895">
        <w:rPr>
          <w:sz w:val="28"/>
          <w:szCs w:val="28"/>
        </w:rPr>
        <w:t>с</w:t>
      </w:r>
      <w:proofErr w:type="gramEnd"/>
      <w:r w:rsidRPr="002E5895">
        <w:rPr>
          <w:sz w:val="28"/>
          <w:szCs w:val="28"/>
        </w:rPr>
        <w:t>:</w:t>
      </w:r>
    </w:p>
    <w:p w:rsidR="002E5895" w:rsidRPr="002E5895" w:rsidRDefault="002E5895" w:rsidP="002E5895">
      <w:pPr>
        <w:ind w:firstLine="851"/>
        <w:jc w:val="both"/>
        <w:rPr>
          <w:sz w:val="28"/>
          <w:szCs w:val="28"/>
        </w:rPr>
      </w:pPr>
      <w:r w:rsidRPr="002E5895">
        <w:rPr>
          <w:sz w:val="28"/>
          <w:szCs w:val="28"/>
        </w:rPr>
        <w:t xml:space="preserve">а) прогнозом социально-экономического развития </w:t>
      </w:r>
      <w:r w:rsidR="002047A3">
        <w:rPr>
          <w:sz w:val="28"/>
          <w:szCs w:val="28"/>
        </w:rPr>
        <w:t>Николаевского сельского поселения</w:t>
      </w:r>
      <w:r w:rsidRPr="002E5895">
        <w:rPr>
          <w:sz w:val="28"/>
          <w:szCs w:val="28"/>
        </w:rPr>
        <w:t xml:space="preserve"> на три года;</w:t>
      </w:r>
    </w:p>
    <w:p w:rsidR="002E5895" w:rsidRPr="002E5895" w:rsidRDefault="002E5895" w:rsidP="002E5895">
      <w:pPr>
        <w:ind w:firstLine="851"/>
        <w:jc w:val="both"/>
        <w:rPr>
          <w:sz w:val="28"/>
          <w:szCs w:val="28"/>
        </w:rPr>
      </w:pPr>
      <w:r w:rsidRPr="002E5895">
        <w:rPr>
          <w:sz w:val="28"/>
          <w:szCs w:val="28"/>
        </w:rPr>
        <w:t xml:space="preserve">б) основными направлениями налоговой и бюджетной </w:t>
      </w:r>
      <w:proofErr w:type="gramStart"/>
      <w:r w:rsidRPr="002E5895">
        <w:rPr>
          <w:sz w:val="28"/>
          <w:szCs w:val="28"/>
        </w:rPr>
        <w:t>политики</w:t>
      </w:r>
      <w:proofErr w:type="gramEnd"/>
      <w:r w:rsidRPr="002E5895">
        <w:rPr>
          <w:sz w:val="28"/>
          <w:szCs w:val="28"/>
        </w:rPr>
        <w:t xml:space="preserve"> на очередной финансовый год.</w:t>
      </w:r>
    </w:p>
    <w:p w:rsidR="002E5895" w:rsidRPr="002E5895" w:rsidRDefault="002E5895" w:rsidP="002E5895">
      <w:pPr>
        <w:ind w:firstLine="851"/>
        <w:jc w:val="both"/>
        <w:rPr>
          <w:sz w:val="28"/>
          <w:szCs w:val="28"/>
        </w:rPr>
      </w:pPr>
      <w:r w:rsidRPr="002E5895">
        <w:rPr>
          <w:sz w:val="28"/>
          <w:szCs w:val="28"/>
        </w:rPr>
        <w:t>5. При формировании плана:</w:t>
      </w:r>
    </w:p>
    <w:p w:rsidR="002E5895" w:rsidRPr="002E5895" w:rsidRDefault="002E5895" w:rsidP="002E5895">
      <w:pPr>
        <w:ind w:firstLine="851"/>
        <w:jc w:val="both"/>
        <w:rPr>
          <w:sz w:val="28"/>
          <w:szCs w:val="28"/>
        </w:rPr>
      </w:pPr>
      <w:r w:rsidRPr="002E5895">
        <w:rPr>
          <w:sz w:val="28"/>
          <w:szCs w:val="28"/>
        </w:rPr>
        <w:t>5.1. Администрация</w:t>
      </w:r>
      <w:r w:rsidR="002047A3">
        <w:rPr>
          <w:sz w:val="28"/>
          <w:szCs w:val="28"/>
        </w:rPr>
        <w:t xml:space="preserve"> местного самоуправления</w:t>
      </w:r>
      <w:r w:rsidRPr="002E5895">
        <w:rPr>
          <w:sz w:val="28"/>
          <w:szCs w:val="28"/>
        </w:rPr>
        <w:t xml:space="preserve"> </w:t>
      </w:r>
      <w:r w:rsidR="002047A3">
        <w:rPr>
          <w:sz w:val="28"/>
          <w:szCs w:val="28"/>
        </w:rPr>
        <w:t>Николаевского сельского поселения (далее по тексту – А</w:t>
      </w:r>
      <w:r w:rsidRPr="002E5895">
        <w:rPr>
          <w:sz w:val="28"/>
          <w:szCs w:val="28"/>
        </w:rPr>
        <w:t>дминистрация)  разрабатывает:</w:t>
      </w:r>
    </w:p>
    <w:p w:rsidR="002E5895" w:rsidRPr="002E5895" w:rsidRDefault="002E5895" w:rsidP="002E5895">
      <w:pPr>
        <w:ind w:firstLine="851"/>
        <w:jc w:val="both"/>
        <w:rPr>
          <w:sz w:val="28"/>
          <w:szCs w:val="28"/>
        </w:rPr>
      </w:pPr>
      <w:r w:rsidRPr="002E5895">
        <w:rPr>
          <w:sz w:val="28"/>
          <w:szCs w:val="28"/>
        </w:rPr>
        <w:t xml:space="preserve">а) прогноз социально-экономического развития </w:t>
      </w:r>
      <w:r w:rsidR="002047A3">
        <w:rPr>
          <w:sz w:val="28"/>
          <w:szCs w:val="28"/>
        </w:rPr>
        <w:t>Николаевского сельского поселения</w:t>
      </w:r>
      <w:r w:rsidRPr="002E5895">
        <w:rPr>
          <w:sz w:val="28"/>
          <w:szCs w:val="28"/>
        </w:rPr>
        <w:t xml:space="preserve"> на три года;</w:t>
      </w:r>
    </w:p>
    <w:p w:rsidR="002E5895" w:rsidRPr="002E5895" w:rsidRDefault="002E5895" w:rsidP="002E5895">
      <w:pPr>
        <w:ind w:firstLine="851"/>
        <w:jc w:val="both"/>
        <w:rPr>
          <w:sz w:val="28"/>
          <w:szCs w:val="28"/>
        </w:rPr>
      </w:pPr>
      <w:r w:rsidRPr="002E5895">
        <w:rPr>
          <w:sz w:val="28"/>
          <w:szCs w:val="28"/>
        </w:rPr>
        <w:t>б) проект перечня муниципальных программ, принимаемых к разрабо</w:t>
      </w:r>
      <w:r w:rsidR="002047A3">
        <w:rPr>
          <w:sz w:val="28"/>
          <w:szCs w:val="28"/>
        </w:rPr>
        <w:t>тке в очередном финансовом году;</w:t>
      </w:r>
    </w:p>
    <w:p w:rsidR="002E5895" w:rsidRPr="002E5895" w:rsidRDefault="002E5895" w:rsidP="002E5895">
      <w:pPr>
        <w:ind w:firstLine="851"/>
        <w:jc w:val="both"/>
        <w:rPr>
          <w:sz w:val="28"/>
          <w:szCs w:val="28"/>
        </w:rPr>
      </w:pPr>
      <w:r w:rsidRPr="002E5895">
        <w:rPr>
          <w:sz w:val="28"/>
          <w:szCs w:val="28"/>
        </w:rPr>
        <w:t xml:space="preserve">в) разрабатывает основные направления налоговой и бюджетной </w:t>
      </w:r>
      <w:proofErr w:type="gramStart"/>
      <w:r w:rsidRPr="002E5895">
        <w:rPr>
          <w:sz w:val="28"/>
          <w:szCs w:val="28"/>
        </w:rPr>
        <w:t>политики</w:t>
      </w:r>
      <w:proofErr w:type="gramEnd"/>
      <w:r w:rsidRPr="002E5895">
        <w:rPr>
          <w:sz w:val="28"/>
          <w:szCs w:val="28"/>
        </w:rPr>
        <w:t xml:space="preserve"> на очередной финансовый год;</w:t>
      </w:r>
    </w:p>
    <w:p w:rsidR="002E5895" w:rsidRPr="002E5895" w:rsidRDefault="002E5895" w:rsidP="002E5895">
      <w:pPr>
        <w:ind w:firstLine="851"/>
        <w:jc w:val="both"/>
        <w:rPr>
          <w:sz w:val="28"/>
          <w:szCs w:val="28"/>
        </w:rPr>
      </w:pPr>
      <w:r w:rsidRPr="002E5895">
        <w:rPr>
          <w:sz w:val="28"/>
          <w:szCs w:val="28"/>
        </w:rPr>
        <w:t>г) организует разработку и формирует проект плана.</w:t>
      </w:r>
    </w:p>
    <w:p w:rsidR="002E5895" w:rsidRPr="002E5895" w:rsidRDefault="002047A3" w:rsidP="002E5895">
      <w:pPr>
        <w:jc w:val="center"/>
        <w:rPr>
          <w:sz w:val="28"/>
          <w:szCs w:val="28"/>
        </w:rPr>
      </w:pPr>
      <w:r>
        <w:rPr>
          <w:sz w:val="28"/>
          <w:szCs w:val="28"/>
        </w:rPr>
        <w:t xml:space="preserve"> </w:t>
      </w:r>
    </w:p>
    <w:p w:rsidR="002E5895" w:rsidRPr="002E5895" w:rsidRDefault="002E5895" w:rsidP="002E5895">
      <w:pPr>
        <w:ind w:firstLine="851"/>
        <w:jc w:val="both"/>
        <w:rPr>
          <w:sz w:val="28"/>
          <w:szCs w:val="28"/>
        </w:rPr>
      </w:pPr>
      <w:r w:rsidRPr="002E5895">
        <w:rPr>
          <w:sz w:val="28"/>
          <w:szCs w:val="28"/>
        </w:rPr>
        <w:t>5.2. Субъекты  бюджетного планирования:</w:t>
      </w:r>
    </w:p>
    <w:p w:rsidR="002E5895" w:rsidRPr="002E5895" w:rsidRDefault="002E5895" w:rsidP="002E5895">
      <w:pPr>
        <w:ind w:firstLine="851"/>
        <w:jc w:val="both"/>
        <w:rPr>
          <w:sz w:val="28"/>
          <w:szCs w:val="28"/>
        </w:rPr>
      </w:pPr>
      <w:r w:rsidRPr="002E5895">
        <w:rPr>
          <w:sz w:val="28"/>
          <w:szCs w:val="28"/>
        </w:rPr>
        <w:lastRenderedPageBreak/>
        <w:t>а) разрабатывают проекты бюджетных смет, действующих и принимаемых расходных обязательств на очередной финансовый год и плановый период с учетом его выполнения в отчетном и текущем году;</w:t>
      </w:r>
    </w:p>
    <w:p w:rsidR="002E5895" w:rsidRPr="002E5895" w:rsidRDefault="002E5895" w:rsidP="002E5895">
      <w:pPr>
        <w:ind w:firstLine="851"/>
        <w:jc w:val="both"/>
        <w:rPr>
          <w:sz w:val="28"/>
          <w:szCs w:val="28"/>
        </w:rPr>
      </w:pPr>
      <w:r w:rsidRPr="002E5895">
        <w:rPr>
          <w:sz w:val="28"/>
          <w:szCs w:val="28"/>
        </w:rPr>
        <w:t>б) разрабатывают проекты муниципальных программ;</w:t>
      </w:r>
    </w:p>
    <w:p w:rsidR="002E5895" w:rsidRPr="002E5895" w:rsidRDefault="002E5895" w:rsidP="002E5895">
      <w:pPr>
        <w:ind w:firstLine="851"/>
        <w:jc w:val="both"/>
        <w:rPr>
          <w:sz w:val="28"/>
          <w:szCs w:val="28"/>
        </w:rPr>
      </w:pPr>
      <w:r w:rsidRPr="002E5895">
        <w:rPr>
          <w:sz w:val="28"/>
          <w:szCs w:val="28"/>
        </w:rPr>
        <w:t>в) вносят предложения по корректировке действующих муниципальных программ.</w:t>
      </w:r>
    </w:p>
    <w:p w:rsidR="002E5895" w:rsidRPr="002E5895" w:rsidRDefault="002E5895" w:rsidP="002E5895">
      <w:pPr>
        <w:jc w:val="center"/>
        <w:rPr>
          <w:color w:val="000000"/>
          <w:sz w:val="28"/>
          <w:szCs w:val="28"/>
        </w:rPr>
      </w:pPr>
    </w:p>
    <w:p w:rsidR="002E5895" w:rsidRPr="002E5895" w:rsidRDefault="002E5895" w:rsidP="002E5895">
      <w:pPr>
        <w:jc w:val="center"/>
        <w:rPr>
          <w:color w:val="000000"/>
          <w:sz w:val="28"/>
          <w:szCs w:val="28"/>
        </w:rPr>
      </w:pPr>
      <w:r w:rsidRPr="002E5895">
        <w:rPr>
          <w:color w:val="000000"/>
          <w:sz w:val="28"/>
          <w:szCs w:val="28"/>
        </w:rPr>
        <w:t>III. Порядок разработки плана</w:t>
      </w:r>
    </w:p>
    <w:p w:rsidR="002E5895" w:rsidRPr="002E5895" w:rsidRDefault="002E5895" w:rsidP="002E5895">
      <w:pPr>
        <w:jc w:val="center"/>
        <w:rPr>
          <w:color w:val="000000"/>
          <w:sz w:val="28"/>
          <w:szCs w:val="28"/>
        </w:rPr>
      </w:pPr>
    </w:p>
    <w:p w:rsidR="002E5895" w:rsidRPr="002E5895" w:rsidRDefault="002E5895" w:rsidP="002E5895">
      <w:pPr>
        <w:ind w:firstLine="851"/>
        <w:jc w:val="both"/>
        <w:rPr>
          <w:sz w:val="28"/>
          <w:szCs w:val="28"/>
        </w:rPr>
      </w:pPr>
      <w:r w:rsidRPr="002E5895">
        <w:rPr>
          <w:sz w:val="28"/>
          <w:szCs w:val="28"/>
        </w:rPr>
        <w:t xml:space="preserve">6. План разрабатывается одновременно с подготовкой проекта решения </w:t>
      </w:r>
      <w:r w:rsidR="002047A3">
        <w:rPr>
          <w:sz w:val="28"/>
          <w:szCs w:val="28"/>
        </w:rPr>
        <w:t>Собрания представителей</w:t>
      </w:r>
      <w:r w:rsidRPr="002E5895">
        <w:rPr>
          <w:sz w:val="28"/>
          <w:szCs w:val="28"/>
        </w:rPr>
        <w:t xml:space="preserve"> </w:t>
      </w:r>
      <w:r w:rsidR="002047A3">
        <w:rPr>
          <w:sz w:val="28"/>
          <w:szCs w:val="28"/>
        </w:rPr>
        <w:t>Николае</w:t>
      </w:r>
      <w:r w:rsidRPr="002E5895">
        <w:rPr>
          <w:sz w:val="28"/>
          <w:szCs w:val="28"/>
        </w:rPr>
        <w:t xml:space="preserve">вского сельского поселения </w:t>
      </w:r>
      <w:r w:rsidR="002047A3">
        <w:rPr>
          <w:sz w:val="28"/>
          <w:szCs w:val="28"/>
        </w:rPr>
        <w:t xml:space="preserve"> </w:t>
      </w:r>
      <w:r w:rsidRPr="002E5895">
        <w:rPr>
          <w:sz w:val="28"/>
          <w:szCs w:val="28"/>
        </w:rPr>
        <w:t xml:space="preserve"> (далее по тексту – </w:t>
      </w:r>
      <w:r w:rsidR="002047A3">
        <w:rPr>
          <w:sz w:val="28"/>
          <w:szCs w:val="28"/>
        </w:rPr>
        <w:t>Собрание представителей</w:t>
      </w:r>
      <w:r w:rsidRPr="002E5895">
        <w:rPr>
          <w:sz w:val="28"/>
          <w:szCs w:val="28"/>
        </w:rPr>
        <w:t xml:space="preserve">) о бюджете </w:t>
      </w:r>
      <w:r w:rsidR="002047A3">
        <w:rPr>
          <w:sz w:val="28"/>
          <w:szCs w:val="28"/>
        </w:rPr>
        <w:t>Николаевского сельского поселения</w:t>
      </w:r>
      <w:r w:rsidRPr="002E5895">
        <w:rPr>
          <w:sz w:val="28"/>
          <w:szCs w:val="28"/>
        </w:rPr>
        <w:t xml:space="preserve"> (далее по тексту – бюджет поселения) на очередной финансовый год.</w:t>
      </w:r>
    </w:p>
    <w:p w:rsidR="002E5895" w:rsidRPr="002E5895" w:rsidRDefault="002E5895" w:rsidP="002E5895">
      <w:pPr>
        <w:ind w:firstLine="851"/>
        <w:jc w:val="both"/>
        <w:rPr>
          <w:sz w:val="28"/>
          <w:szCs w:val="28"/>
        </w:rPr>
      </w:pPr>
      <w:r w:rsidRPr="002E5895">
        <w:rPr>
          <w:sz w:val="28"/>
          <w:szCs w:val="28"/>
        </w:rPr>
        <w:t>7. План разрабатывается в 2 этапа.</w:t>
      </w:r>
    </w:p>
    <w:p w:rsidR="002E5895" w:rsidRPr="002E5895" w:rsidRDefault="002E5895" w:rsidP="002E5895">
      <w:pPr>
        <w:ind w:firstLine="851"/>
        <w:jc w:val="both"/>
        <w:rPr>
          <w:sz w:val="28"/>
          <w:szCs w:val="28"/>
        </w:rPr>
      </w:pPr>
      <w:r w:rsidRPr="002E5895">
        <w:rPr>
          <w:sz w:val="28"/>
          <w:szCs w:val="28"/>
        </w:rPr>
        <w:t>7.1. На первом этапе:</w:t>
      </w:r>
    </w:p>
    <w:p w:rsidR="002E5895" w:rsidRPr="002E5895" w:rsidRDefault="00476C7E" w:rsidP="002E5895">
      <w:pPr>
        <w:ind w:firstLine="851"/>
        <w:jc w:val="both"/>
        <w:rPr>
          <w:sz w:val="28"/>
          <w:szCs w:val="28"/>
        </w:rPr>
      </w:pPr>
      <w:r>
        <w:rPr>
          <w:sz w:val="28"/>
          <w:szCs w:val="28"/>
        </w:rPr>
        <w:t xml:space="preserve">7.1.1. </w:t>
      </w:r>
      <w:r w:rsidR="002047A3">
        <w:rPr>
          <w:sz w:val="28"/>
          <w:szCs w:val="28"/>
        </w:rPr>
        <w:t>А</w:t>
      </w:r>
      <w:r w:rsidR="002E5895" w:rsidRPr="002E5895">
        <w:rPr>
          <w:sz w:val="28"/>
          <w:szCs w:val="28"/>
        </w:rPr>
        <w:t>дминистрация</w:t>
      </w:r>
      <w:r>
        <w:rPr>
          <w:sz w:val="28"/>
          <w:szCs w:val="28"/>
        </w:rPr>
        <w:t xml:space="preserve"> </w:t>
      </w:r>
      <w:r w:rsidR="002E5895" w:rsidRPr="002E5895">
        <w:rPr>
          <w:sz w:val="28"/>
          <w:szCs w:val="28"/>
        </w:rPr>
        <w:t xml:space="preserve"> разрабатывает</w:t>
      </w:r>
      <w:r>
        <w:rPr>
          <w:sz w:val="28"/>
          <w:szCs w:val="28"/>
        </w:rPr>
        <w:t xml:space="preserve"> </w:t>
      </w:r>
      <w:r w:rsidR="002E5895" w:rsidRPr="002E5895">
        <w:rPr>
          <w:sz w:val="28"/>
          <w:szCs w:val="28"/>
        </w:rPr>
        <w:t xml:space="preserve"> прогноз</w:t>
      </w:r>
      <w:r>
        <w:rPr>
          <w:sz w:val="28"/>
          <w:szCs w:val="28"/>
        </w:rPr>
        <w:t xml:space="preserve"> </w:t>
      </w:r>
      <w:r w:rsidR="002E5895" w:rsidRPr="002E5895">
        <w:rPr>
          <w:sz w:val="28"/>
          <w:szCs w:val="28"/>
        </w:rPr>
        <w:t xml:space="preserve"> социально-экономического развития </w:t>
      </w:r>
      <w:r w:rsidR="002047A3">
        <w:rPr>
          <w:sz w:val="28"/>
          <w:szCs w:val="28"/>
        </w:rPr>
        <w:t>Николаевского сельского поселения</w:t>
      </w:r>
      <w:r w:rsidR="002E5895" w:rsidRPr="002E5895">
        <w:rPr>
          <w:sz w:val="28"/>
          <w:szCs w:val="28"/>
        </w:rPr>
        <w:t xml:space="preserve"> на три года.</w:t>
      </w:r>
    </w:p>
    <w:p w:rsidR="002E5895" w:rsidRPr="002E5895" w:rsidRDefault="002E5895" w:rsidP="002E5895">
      <w:pPr>
        <w:ind w:firstLine="851"/>
        <w:jc w:val="both"/>
        <w:rPr>
          <w:sz w:val="28"/>
          <w:szCs w:val="28"/>
        </w:rPr>
      </w:pPr>
      <w:r w:rsidRPr="002E5895">
        <w:rPr>
          <w:sz w:val="28"/>
          <w:szCs w:val="28"/>
        </w:rPr>
        <w:t xml:space="preserve">Содержание прогноза социально-экономического развития </w:t>
      </w:r>
      <w:r w:rsidR="00476C7E">
        <w:rPr>
          <w:sz w:val="28"/>
          <w:szCs w:val="28"/>
        </w:rPr>
        <w:t>Николаевского сельского поселения</w:t>
      </w:r>
      <w:r w:rsidRPr="002E5895">
        <w:rPr>
          <w:sz w:val="28"/>
          <w:szCs w:val="28"/>
        </w:rPr>
        <w:t xml:space="preserve"> формируется в соответствии с действующим законодательством.</w:t>
      </w:r>
    </w:p>
    <w:p w:rsidR="002E5895" w:rsidRPr="002E5895" w:rsidRDefault="002E5895" w:rsidP="002E5895">
      <w:pPr>
        <w:ind w:firstLine="851"/>
        <w:jc w:val="both"/>
        <w:rPr>
          <w:sz w:val="28"/>
          <w:szCs w:val="28"/>
        </w:rPr>
      </w:pPr>
      <w:r w:rsidRPr="002E5895">
        <w:rPr>
          <w:sz w:val="28"/>
          <w:szCs w:val="28"/>
        </w:rPr>
        <w:t xml:space="preserve">Прогноз социально-экономического развития </w:t>
      </w:r>
      <w:r w:rsidR="00476C7E">
        <w:rPr>
          <w:sz w:val="28"/>
          <w:szCs w:val="28"/>
        </w:rPr>
        <w:t>Николаевского сельского поселения</w:t>
      </w:r>
      <w:r w:rsidRPr="002E5895">
        <w:rPr>
          <w:sz w:val="28"/>
          <w:szCs w:val="28"/>
        </w:rPr>
        <w:t xml:space="preserve"> доводится до главы </w:t>
      </w:r>
      <w:r w:rsidR="00476C7E">
        <w:rPr>
          <w:sz w:val="28"/>
          <w:szCs w:val="28"/>
        </w:rPr>
        <w:t>Николае</w:t>
      </w:r>
      <w:r w:rsidRPr="002E5895">
        <w:rPr>
          <w:sz w:val="28"/>
          <w:szCs w:val="28"/>
        </w:rPr>
        <w:t xml:space="preserve">вского сельского поселения </w:t>
      </w:r>
      <w:r w:rsidR="00476C7E">
        <w:rPr>
          <w:sz w:val="28"/>
          <w:szCs w:val="28"/>
        </w:rPr>
        <w:t xml:space="preserve"> </w:t>
      </w:r>
      <w:r w:rsidRPr="002E5895">
        <w:rPr>
          <w:sz w:val="28"/>
          <w:szCs w:val="28"/>
        </w:rPr>
        <w:t xml:space="preserve"> (дал</w:t>
      </w:r>
      <w:r w:rsidR="00476C7E">
        <w:rPr>
          <w:sz w:val="28"/>
          <w:szCs w:val="28"/>
        </w:rPr>
        <w:t>ее по тексту – глава поселения).</w:t>
      </w:r>
      <w:r w:rsidRPr="002E5895">
        <w:rPr>
          <w:sz w:val="28"/>
          <w:szCs w:val="28"/>
        </w:rPr>
        <w:t xml:space="preserve">  </w:t>
      </w:r>
    </w:p>
    <w:p w:rsidR="002E5895" w:rsidRPr="002E5895" w:rsidRDefault="00476C7E" w:rsidP="002E5895">
      <w:pPr>
        <w:ind w:firstLine="851"/>
        <w:jc w:val="both"/>
        <w:rPr>
          <w:sz w:val="28"/>
          <w:szCs w:val="28"/>
        </w:rPr>
      </w:pPr>
      <w:r>
        <w:rPr>
          <w:sz w:val="28"/>
          <w:szCs w:val="28"/>
        </w:rPr>
        <w:t>7.1.2.</w:t>
      </w:r>
      <w:r w:rsidR="002E5895" w:rsidRPr="002E5895">
        <w:rPr>
          <w:sz w:val="28"/>
          <w:szCs w:val="28"/>
        </w:rPr>
        <w:t xml:space="preserve"> </w:t>
      </w:r>
      <w:proofErr w:type="gramStart"/>
      <w:r>
        <w:rPr>
          <w:sz w:val="28"/>
          <w:szCs w:val="28"/>
        </w:rPr>
        <w:t>Главный специалист А</w:t>
      </w:r>
      <w:r w:rsidR="002E5895" w:rsidRPr="002E5895">
        <w:rPr>
          <w:sz w:val="28"/>
          <w:szCs w:val="28"/>
        </w:rPr>
        <w:t xml:space="preserve">дминистрации в соответствии с прогнозом социально-экономического развития </w:t>
      </w:r>
      <w:r>
        <w:rPr>
          <w:sz w:val="28"/>
          <w:szCs w:val="28"/>
        </w:rPr>
        <w:t>Николаевского сельского поселения</w:t>
      </w:r>
      <w:r w:rsidR="002E5895" w:rsidRPr="002E5895">
        <w:rPr>
          <w:sz w:val="28"/>
          <w:szCs w:val="28"/>
        </w:rPr>
        <w:t xml:space="preserve"> разрабатывает основные направления налоговой и бюджетной полит</w:t>
      </w:r>
      <w:r>
        <w:rPr>
          <w:sz w:val="28"/>
          <w:szCs w:val="28"/>
        </w:rPr>
        <w:t>ики на очередной финансовый год и в</w:t>
      </w:r>
      <w:r w:rsidR="002E5895" w:rsidRPr="002E5895">
        <w:rPr>
          <w:sz w:val="28"/>
          <w:szCs w:val="28"/>
        </w:rPr>
        <w:t xml:space="preserve"> соответствии с основными направлениями налоговой и бюджетной политики на очередной финансовый год и действующим бюджетным и налоговым законодательством Российской Федерации определяет основные параметры доходной части бюджета поселения на очередной финансовый год.</w:t>
      </w:r>
      <w:proofErr w:type="gramEnd"/>
    </w:p>
    <w:p w:rsidR="002E5895" w:rsidRPr="002E5895" w:rsidRDefault="002E5895" w:rsidP="002E5895">
      <w:pPr>
        <w:ind w:firstLine="851"/>
        <w:jc w:val="both"/>
        <w:rPr>
          <w:sz w:val="28"/>
          <w:szCs w:val="28"/>
        </w:rPr>
      </w:pPr>
      <w:proofErr w:type="gramStart"/>
      <w:r w:rsidRPr="002E5895">
        <w:rPr>
          <w:sz w:val="28"/>
          <w:szCs w:val="28"/>
        </w:rPr>
        <w:t xml:space="preserve">Исходя из прогнозной оценки доходной части </w:t>
      </w:r>
      <w:r w:rsidR="00476C7E">
        <w:rPr>
          <w:sz w:val="28"/>
          <w:szCs w:val="28"/>
        </w:rPr>
        <w:t xml:space="preserve">бюджета </w:t>
      </w:r>
      <w:r w:rsidRPr="002E5895">
        <w:rPr>
          <w:sz w:val="28"/>
          <w:szCs w:val="28"/>
        </w:rPr>
        <w:t>поселения  определяется</w:t>
      </w:r>
      <w:proofErr w:type="gramEnd"/>
      <w:r w:rsidRPr="002E5895">
        <w:rPr>
          <w:sz w:val="28"/>
          <w:szCs w:val="28"/>
        </w:rPr>
        <w:t xml:space="preserve"> общий объем бюджетных ассигнований действующих расходных обязательств и предельный объем финансовых ресурсов для формирования бюджета принимаемых обязательств. Общий объем бюджетных ассигнований действующих расходных обязательств распределяется между субъектами бюджетного планирования. Предельные объемы бюджетных ассигнований по разделам, подразделам, целевым статьям и видам расходов бюджета в ведомственной структуре расходов бюджета поселения  направляются субъектам бюджетного планирования.</w:t>
      </w:r>
    </w:p>
    <w:p w:rsidR="002E5895" w:rsidRPr="002E5895" w:rsidRDefault="002E5895" w:rsidP="00476C7E">
      <w:pPr>
        <w:ind w:firstLine="708"/>
        <w:rPr>
          <w:sz w:val="28"/>
          <w:szCs w:val="28"/>
        </w:rPr>
      </w:pPr>
      <w:r w:rsidRPr="002E5895">
        <w:rPr>
          <w:sz w:val="28"/>
          <w:szCs w:val="28"/>
        </w:rPr>
        <w:t>7.2. На втором этапе:</w:t>
      </w:r>
    </w:p>
    <w:p w:rsidR="002E5895" w:rsidRPr="002E5895" w:rsidRDefault="00476C7E" w:rsidP="00476C7E">
      <w:pPr>
        <w:ind w:firstLine="708"/>
        <w:jc w:val="both"/>
        <w:rPr>
          <w:sz w:val="28"/>
          <w:szCs w:val="28"/>
        </w:rPr>
      </w:pPr>
      <w:r>
        <w:rPr>
          <w:sz w:val="28"/>
          <w:szCs w:val="28"/>
        </w:rPr>
        <w:t>7.2.1. С</w:t>
      </w:r>
      <w:r w:rsidR="002E5895" w:rsidRPr="002E5895">
        <w:rPr>
          <w:sz w:val="28"/>
          <w:szCs w:val="28"/>
        </w:rPr>
        <w:t xml:space="preserve">убъекты бюджетного планирования </w:t>
      </w:r>
      <w:r>
        <w:rPr>
          <w:sz w:val="28"/>
          <w:szCs w:val="28"/>
        </w:rPr>
        <w:t>разрабатывают и представляют в А</w:t>
      </w:r>
      <w:r w:rsidR="002E5895" w:rsidRPr="002E5895">
        <w:rPr>
          <w:sz w:val="28"/>
          <w:szCs w:val="28"/>
        </w:rPr>
        <w:t>дминистрацию:</w:t>
      </w:r>
    </w:p>
    <w:p w:rsidR="002E5895" w:rsidRPr="002E5895" w:rsidRDefault="002E5895" w:rsidP="002E5895">
      <w:pPr>
        <w:ind w:firstLine="851"/>
        <w:jc w:val="both"/>
        <w:rPr>
          <w:sz w:val="28"/>
          <w:szCs w:val="28"/>
        </w:rPr>
      </w:pPr>
      <w:r w:rsidRPr="002E5895">
        <w:rPr>
          <w:sz w:val="28"/>
          <w:szCs w:val="28"/>
        </w:rPr>
        <w:lastRenderedPageBreak/>
        <w:t>- проекты бюджетных с</w:t>
      </w:r>
      <w:r w:rsidR="00476C7E">
        <w:rPr>
          <w:sz w:val="28"/>
          <w:szCs w:val="28"/>
        </w:rPr>
        <w:t xml:space="preserve">мет </w:t>
      </w:r>
      <w:r w:rsidRPr="002E5895">
        <w:rPr>
          <w:sz w:val="28"/>
          <w:szCs w:val="28"/>
        </w:rPr>
        <w:t>на очередной финансовый год;</w:t>
      </w:r>
    </w:p>
    <w:p w:rsidR="002E5895" w:rsidRPr="002E5895" w:rsidRDefault="002E5895" w:rsidP="002E5895">
      <w:pPr>
        <w:ind w:firstLine="851"/>
        <w:jc w:val="both"/>
        <w:rPr>
          <w:sz w:val="28"/>
          <w:szCs w:val="28"/>
        </w:rPr>
      </w:pPr>
      <w:r w:rsidRPr="002E5895">
        <w:rPr>
          <w:sz w:val="28"/>
          <w:szCs w:val="28"/>
        </w:rPr>
        <w:t>- зая</w:t>
      </w:r>
      <w:r w:rsidR="00476C7E">
        <w:rPr>
          <w:sz w:val="28"/>
          <w:szCs w:val="28"/>
        </w:rPr>
        <w:t>вки на разработку муниципальных</w:t>
      </w:r>
      <w:r w:rsidRPr="002E5895">
        <w:rPr>
          <w:sz w:val="28"/>
          <w:szCs w:val="28"/>
        </w:rPr>
        <w:t xml:space="preserve"> программ, реализация которых предлагается в очередном финансовом году.</w:t>
      </w:r>
    </w:p>
    <w:p w:rsidR="002E5895" w:rsidRPr="002E5895" w:rsidRDefault="002E5895" w:rsidP="002E5895">
      <w:pPr>
        <w:ind w:firstLine="851"/>
        <w:jc w:val="both"/>
        <w:rPr>
          <w:sz w:val="28"/>
          <w:szCs w:val="28"/>
        </w:rPr>
      </w:pPr>
      <w:r w:rsidRPr="002E5895">
        <w:rPr>
          <w:sz w:val="28"/>
          <w:szCs w:val="28"/>
        </w:rPr>
        <w:t>Планирование бюджетных ассигнований субъектами бюджетного планирования осуществляется раздельно по бюджетным ассигнованиям на исполнение действующих и принимаемых обязательств.</w:t>
      </w:r>
    </w:p>
    <w:p w:rsidR="002E5895" w:rsidRPr="002E5895" w:rsidRDefault="002E5895" w:rsidP="002E5895">
      <w:pPr>
        <w:ind w:firstLine="851"/>
        <w:jc w:val="both"/>
        <w:rPr>
          <w:sz w:val="28"/>
          <w:szCs w:val="28"/>
        </w:rPr>
      </w:pPr>
      <w:proofErr w:type="gramStart"/>
      <w:r w:rsidRPr="002E5895">
        <w:rPr>
          <w:sz w:val="28"/>
          <w:szCs w:val="28"/>
        </w:rPr>
        <w:t xml:space="preserve">Под бюджетными ассигнованиями на исполнение действующих расходных обязательств понимаются ассигнования, состав и объем которых обусловлены </w:t>
      </w:r>
      <w:r w:rsidR="00476C7E">
        <w:rPr>
          <w:sz w:val="28"/>
          <w:szCs w:val="28"/>
        </w:rPr>
        <w:t xml:space="preserve">федеральными </w:t>
      </w:r>
      <w:r w:rsidRPr="002E5895">
        <w:rPr>
          <w:sz w:val="28"/>
          <w:szCs w:val="28"/>
        </w:rPr>
        <w:t>законами,</w:t>
      </w:r>
      <w:r w:rsidR="00476C7E">
        <w:rPr>
          <w:sz w:val="28"/>
          <w:szCs w:val="28"/>
        </w:rPr>
        <w:t xml:space="preserve"> законами Республики Северная Осетия-Алания и</w:t>
      </w:r>
      <w:r w:rsidRPr="002E5895">
        <w:rPr>
          <w:sz w:val="28"/>
          <w:szCs w:val="28"/>
        </w:rPr>
        <w:t xml:space="preserve"> </w:t>
      </w:r>
      <w:r w:rsidR="00476C7E">
        <w:rPr>
          <w:sz w:val="28"/>
          <w:szCs w:val="28"/>
        </w:rPr>
        <w:t xml:space="preserve">муниципальными </w:t>
      </w:r>
      <w:r w:rsidRPr="002E5895">
        <w:rPr>
          <w:sz w:val="28"/>
          <w:szCs w:val="28"/>
        </w:rPr>
        <w:t xml:space="preserve">нормативными правовыми актами </w:t>
      </w:r>
      <w:r w:rsidR="00476C7E">
        <w:rPr>
          <w:sz w:val="28"/>
          <w:szCs w:val="28"/>
        </w:rPr>
        <w:t>Николаевского сельского поселения</w:t>
      </w:r>
      <w:r w:rsidRPr="002E5895">
        <w:rPr>
          <w:sz w:val="28"/>
          <w:szCs w:val="28"/>
        </w:rPr>
        <w:t>,  договорами и соглашениями, не предлагаемыми (не планируемыми) к изменению в текущем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w:t>
      </w:r>
      <w:proofErr w:type="gramEnd"/>
      <w:r w:rsidRPr="002E5895">
        <w:rPr>
          <w:sz w:val="28"/>
          <w:szCs w:val="28"/>
        </w:rPr>
        <w:t xml:space="preserve"> исполнение соответствующих обязательств в текущем финансовом году, включая договоры и соглашения, заключенные получателями бюджетных средств во исполнение </w:t>
      </w:r>
      <w:r w:rsidR="00476C7E">
        <w:rPr>
          <w:sz w:val="28"/>
          <w:szCs w:val="28"/>
        </w:rPr>
        <w:t>выше</w:t>
      </w:r>
      <w:r w:rsidRPr="002E5895">
        <w:rPr>
          <w:sz w:val="28"/>
          <w:szCs w:val="28"/>
        </w:rPr>
        <w:t xml:space="preserve">указанных законов и </w:t>
      </w:r>
      <w:r w:rsidR="00476C7E">
        <w:rPr>
          <w:sz w:val="28"/>
          <w:szCs w:val="28"/>
        </w:rPr>
        <w:t xml:space="preserve">муниципальных </w:t>
      </w:r>
      <w:r w:rsidRPr="002E5895">
        <w:rPr>
          <w:sz w:val="28"/>
          <w:szCs w:val="28"/>
        </w:rPr>
        <w:t>нормативных правовых актов.</w:t>
      </w:r>
    </w:p>
    <w:p w:rsidR="002E5895" w:rsidRPr="002E5895" w:rsidRDefault="002E5895" w:rsidP="002E5895">
      <w:pPr>
        <w:ind w:firstLine="851"/>
        <w:jc w:val="both"/>
        <w:rPr>
          <w:sz w:val="28"/>
          <w:szCs w:val="28"/>
        </w:rPr>
      </w:pPr>
      <w:r w:rsidRPr="002E5895">
        <w:rPr>
          <w:sz w:val="28"/>
          <w:szCs w:val="28"/>
        </w:rPr>
        <w:t xml:space="preserve">Сокращение общего объема бюджетных ассигнований действующих обязательств по сравнению с объемом, ранее утвержденным в составе среднесрочного финансового плана, допускается только в случае изменения либо признания утратившими силу </w:t>
      </w:r>
      <w:r w:rsidR="00AB75FD">
        <w:rPr>
          <w:sz w:val="28"/>
          <w:szCs w:val="28"/>
        </w:rPr>
        <w:t xml:space="preserve">вышеуказанных </w:t>
      </w:r>
      <w:r w:rsidRPr="002E5895">
        <w:rPr>
          <w:sz w:val="28"/>
          <w:szCs w:val="28"/>
        </w:rPr>
        <w:t xml:space="preserve">законов, </w:t>
      </w:r>
      <w:r w:rsidR="00AB75FD">
        <w:rPr>
          <w:sz w:val="28"/>
          <w:szCs w:val="28"/>
        </w:rPr>
        <w:t xml:space="preserve">муниципальных </w:t>
      </w:r>
      <w:r w:rsidRPr="002E5895">
        <w:rPr>
          <w:sz w:val="28"/>
          <w:szCs w:val="28"/>
        </w:rPr>
        <w:t>нормативных правовых актов, договоров и соглашений, которыми обусловлены бюджетные ассигнования на исполнение действующих обязательств.</w:t>
      </w:r>
    </w:p>
    <w:p w:rsidR="002E5895" w:rsidRPr="002E5895" w:rsidRDefault="002E5895" w:rsidP="002E5895">
      <w:pPr>
        <w:ind w:firstLine="851"/>
        <w:jc w:val="both"/>
        <w:rPr>
          <w:sz w:val="28"/>
          <w:szCs w:val="28"/>
        </w:rPr>
      </w:pPr>
      <w:proofErr w:type="gramStart"/>
      <w:r w:rsidRPr="002E5895">
        <w:rPr>
          <w:sz w:val="28"/>
          <w:szCs w:val="28"/>
        </w:rPr>
        <w:t xml:space="preserve">Под бюджетными ассигнованиями на исполнение принимаемых обязательств понимаются ассигнования, состав и объем которых обусловлены </w:t>
      </w:r>
      <w:r w:rsidR="00476C7E">
        <w:rPr>
          <w:sz w:val="28"/>
          <w:szCs w:val="28"/>
        </w:rPr>
        <w:t xml:space="preserve">федеральными </w:t>
      </w:r>
      <w:r w:rsidRPr="002E5895">
        <w:rPr>
          <w:sz w:val="28"/>
          <w:szCs w:val="28"/>
        </w:rPr>
        <w:t xml:space="preserve">законами, </w:t>
      </w:r>
      <w:r w:rsidR="00476C7E">
        <w:rPr>
          <w:sz w:val="28"/>
          <w:szCs w:val="28"/>
        </w:rPr>
        <w:t xml:space="preserve">законами Республики Северная Осетия-Алания и муниципальными </w:t>
      </w:r>
      <w:r w:rsidRPr="002E5895">
        <w:rPr>
          <w:sz w:val="28"/>
          <w:szCs w:val="28"/>
        </w:rPr>
        <w:t>нормативными правовыми актами, договорами и соглашениями, предлагаемыми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w:t>
      </w:r>
      <w:proofErr w:type="gramEnd"/>
      <w:r w:rsidRPr="002E5895">
        <w:rPr>
          <w:sz w:val="28"/>
          <w:szCs w:val="28"/>
        </w:rPr>
        <w:t xml:space="preserve"> в текущем финансовом году, включая договоры и соглашения, подлежащие заключению получателями бюджетных средств во исполнение </w:t>
      </w:r>
      <w:r w:rsidR="00075807">
        <w:rPr>
          <w:sz w:val="28"/>
          <w:szCs w:val="28"/>
        </w:rPr>
        <w:t>выше</w:t>
      </w:r>
      <w:r w:rsidRPr="002E5895">
        <w:rPr>
          <w:sz w:val="28"/>
          <w:szCs w:val="28"/>
        </w:rPr>
        <w:t xml:space="preserve">указанных законов и </w:t>
      </w:r>
      <w:r w:rsidR="00075807">
        <w:rPr>
          <w:sz w:val="28"/>
          <w:szCs w:val="28"/>
        </w:rPr>
        <w:t>муниципальных нормативных правовых актов.</w:t>
      </w:r>
    </w:p>
    <w:p w:rsidR="002E5895" w:rsidRPr="002E5895" w:rsidRDefault="002E5895" w:rsidP="002E5895">
      <w:pPr>
        <w:ind w:firstLine="851"/>
        <w:jc w:val="both"/>
        <w:rPr>
          <w:sz w:val="28"/>
          <w:szCs w:val="28"/>
        </w:rPr>
      </w:pPr>
      <w:r w:rsidRPr="002E5895">
        <w:rPr>
          <w:sz w:val="28"/>
          <w:szCs w:val="28"/>
        </w:rPr>
        <w:t>Бюджетные ассигнования принимаемых обязательств определяются при условии, что бюджетные ассигнования действующих расходных обязательств полностью обеспечены доходной базой на очередной финансовый год. Предельный объем бюджетных ассигнований принимаемых обязательств распределяется между субъектами бюджетного планирования;</w:t>
      </w:r>
    </w:p>
    <w:p w:rsidR="002E5895" w:rsidRPr="002E5895" w:rsidRDefault="00AB75FD" w:rsidP="002E5895">
      <w:pPr>
        <w:ind w:firstLine="851"/>
        <w:jc w:val="both"/>
        <w:rPr>
          <w:sz w:val="28"/>
          <w:szCs w:val="28"/>
        </w:rPr>
      </w:pPr>
      <w:r>
        <w:rPr>
          <w:sz w:val="28"/>
          <w:szCs w:val="28"/>
        </w:rPr>
        <w:t>7.2.2.</w:t>
      </w:r>
      <w:r w:rsidR="002E5895" w:rsidRPr="002E5895">
        <w:rPr>
          <w:sz w:val="28"/>
          <w:szCs w:val="28"/>
        </w:rPr>
        <w:t xml:space="preserve"> </w:t>
      </w:r>
      <w:r>
        <w:rPr>
          <w:sz w:val="28"/>
          <w:szCs w:val="28"/>
        </w:rPr>
        <w:t>Главный специалист А</w:t>
      </w:r>
      <w:r w:rsidR="002E5895" w:rsidRPr="002E5895">
        <w:rPr>
          <w:sz w:val="28"/>
          <w:szCs w:val="28"/>
        </w:rPr>
        <w:t>дминистрации на основе представленных субъектами бюджетного планирования материалов, а также перечня муниципальных программ, формирует проект плана.</w:t>
      </w:r>
    </w:p>
    <w:p w:rsidR="002E5895" w:rsidRPr="002E5895" w:rsidRDefault="002E5895" w:rsidP="00AB75FD">
      <w:pPr>
        <w:ind w:firstLine="708"/>
        <w:jc w:val="both"/>
        <w:rPr>
          <w:sz w:val="28"/>
          <w:szCs w:val="28"/>
        </w:rPr>
      </w:pPr>
      <w:r w:rsidRPr="002E5895">
        <w:rPr>
          <w:sz w:val="28"/>
          <w:szCs w:val="28"/>
        </w:rPr>
        <w:lastRenderedPageBreak/>
        <w:t xml:space="preserve">Разработка плана на очередной финансовый год осуществляется посредством корректировки основных параметров этого плана на плановый период и разработки основных </w:t>
      </w:r>
      <w:proofErr w:type="gramStart"/>
      <w:r w:rsidRPr="002E5895">
        <w:rPr>
          <w:sz w:val="28"/>
          <w:szCs w:val="28"/>
        </w:rPr>
        <w:t>параметров</w:t>
      </w:r>
      <w:proofErr w:type="gramEnd"/>
      <w:r w:rsidRPr="002E5895">
        <w:rPr>
          <w:sz w:val="28"/>
          <w:szCs w:val="28"/>
        </w:rPr>
        <w:t xml:space="preserve"> на новый год планового периода исходя из нового прогноза социально-экономического развития </w:t>
      </w:r>
      <w:r w:rsidR="00AB75FD">
        <w:rPr>
          <w:sz w:val="28"/>
          <w:szCs w:val="28"/>
        </w:rPr>
        <w:t>Николаевского сельского поселения</w:t>
      </w:r>
      <w:r w:rsidRPr="002E5895">
        <w:rPr>
          <w:sz w:val="28"/>
          <w:szCs w:val="28"/>
        </w:rPr>
        <w:t xml:space="preserve"> с учетом изменений объема и структуры доходов бюджета поселения  и расходных обязательств в текущем финансовом году, в очередном финансовом году.</w:t>
      </w:r>
    </w:p>
    <w:p w:rsidR="002E5895" w:rsidRPr="002E5895" w:rsidRDefault="002E5895" w:rsidP="002E5895">
      <w:pPr>
        <w:ind w:firstLine="851"/>
        <w:jc w:val="both"/>
        <w:rPr>
          <w:sz w:val="28"/>
          <w:szCs w:val="28"/>
        </w:rPr>
      </w:pPr>
      <w:r w:rsidRPr="002E5895">
        <w:rPr>
          <w:sz w:val="28"/>
          <w:szCs w:val="28"/>
        </w:rPr>
        <w:t>К плану составляется пояснительная записка с обоснованием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E5895" w:rsidRPr="002E5895" w:rsidRDefault="00AB75FD" w:rsidP="002E5895">
      <w:pPr>
        <w:ind w:firstLine="851"/>
        <w:jc w:val="both"/>
        <w:rPr>
          <w:sz w:val="28"/>
          <w:szCs w:val="28"/>
        </w:rPr>
      </w:pPr>
      <w:r>
        <w:rPr>
          <w:sz w:val="28"/>
          <w:szCs w:val="28"/>
        </w:rPr>
        <w:t>Сформированный Администрацией</w:t>
      </w:r>
      <w:r w:rsidR="002E5895" w:rsidRPr="002E5895">
        <w:rPr>
          <w:sz w:val="28"/>
          <w:szCs w:val="28"/>
        </w:rPr>
        <w:t xml:space="preserve"> план с пояснительной запиской вносится на утверждение главе поселения.</w:t>
      </w:r>
    </w:p>
    <w:p w:rsidR="002E5895" w:rsidRDefault="002E5895" w:rsidP="002E5895">
      <w:pPr>
        <w:ind w:firstLine="851"/>
        <w:jc w:val="both"/>
        <w:rPr>
          <w:sz w:val="28"/>
          <w:szCs w:val="28"/>
        </w:rPr>
      </w:pPr>
      <w:r w:rsidRPr="002E5895">
        <w:rPr>
          <w:sz w:val="28"/>
          <w:szCs w:val="28"/>
        </w:rPr>
        <w:t xml:space="preserve">Утвержденный план направляется одновременно с проектом бюджета поселения  на очередной финансовый год в </w:t>
      </w:r>
      <w:r w:rsidR="00AB75FD">
        <w:rPr>
          <w:sz w:val="28"/>
          <w:szCs w:val="28"/>
        </w:rPr>
        <w:t>Собрание представителей</w:t>
      </w:r>
      <w:r w:rsidRPr="002E5895">
        <w:rPr>
          <w:sz w:val="28"/>
          <w:szCs w:val="28"/>
        </w:rPr>
        <w:t>.</w:t>
      </w:r>
    </w:p>
    <w:p w:rsidR="00AB75FD" w:rsidRDefault="00AB75FD" w:rsidP="002E5895">
      <w:pPr>
        <w:ind w:firstLine="851"/>
        <w:jc w:val="both"/>
        <w:rPr>
          <w:sz w:val="28"/>
          <w:szCs w:val="28"/>
        </w:rPr>
      </w:pPr>
    </w:p>
    <w:p w:rsidR="00AB75FD" w:rsidRDefault="00AB75FD" w:rsidP="002E5895">
      <w:pPr>
        <w:ind w:firstLine="851"/>
        <w:jc w:val="both"/>
        <w:rPr>
          <w:sz w:val="28"/>
          <w:szCs w:val="28"/>
        </w:rPr>
      </w:pPr>
    </w:p>
    <w:p w:rsidR="00AB75FD" w:rsidRDefault="00AB75FD" w:rsidP="002E5895">
      <w:pPr>
        <w:ind w:firstLine="851"/>
        <w:jc w:val="both"/>
        <w:rPr>
          <w:sz w:val="28"/>
          <w:szCs w:val="28"/>
        </w:rPr>
      </w:pPr>
    </w:p>
    <w:p w:rsidR="00AB75FD" w:rsidRPr="002E5895" w:rsidRDefault="00AB75FD" w:rsidP="002E5895">
      <w:pPr>
        <w:ind w:firstLine="851"/>
        <w:jc w:val="both"/>
        <w:rPr>
          <w:sz w:val="28"/>
          <w:szCs w:val="28"/>
        </w:rPr>
      </w:pPr>
    </w:p>
    <w:p w:rsidR="00AB75FD" w:rsidRDefault="002E5895" w:rsidP="00AB75FD">
      <w:pPr>
        <w:autoSpaceDE w:val="0"/>
        <w:autoSpaceDN w:val="0"/>
        <w:adjustRightInd w:val="0"/>
        <w:jc w:val="right"/>
      </w:pPr>
      <w:r>
        <w:t xml:space="preserve"> </w:t>
      </w: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F309E6" w:rsidRDefault="00F309E6" w:rsidP="00AB75FD">
      <w:pPr>
        <w:autoSpaceDE w:val="0"/>
        <w:autoSpaceDN w:val="0"/>
        <w:adjustRightInd w:val="0"/>
        <w:jc w:val="right"/>
        <w:rPr>
          <w:rFonts w:eastAsiaTheme="minorHAnsi"/>
          <w:i/>
          <w:sz w:val="22"/>
          <w:szCs w:val="22"/>
          <w:lang w:eastAsia="en-US"/>
        </w:rPr>
      </w:pPr>
    </w:p>
    <w:p w:rsidR="00AB75FD" w:rsidRDefault="00AB75FD" w:rsidP="00AB75FD">
      <w:pPr>
        <w:autoSpaceDE w:val="0"/>
        <w:autoSpaceDN w:val="0"/>
        <w:adjustRightInd w:val="0"/>
        <w:jc w:val="right"/>
        <w:rPr>
          <w:rFonts w:eastAsiaTheme="minorHAnsi"/>
          <w:i/>
          <w:sz w:val="22"/>
          <w:szCs w:val="22"/>
          <w:lang w:eastAsia="en-US"/>
        </w:rPr>
      </w:pPr>
      <w:r>
        <w:rPr>
          <w:rFonts w:eastAsiaTheme="minorHAnsi"/>
          <w:i/>
          <w:sz w:val="22"/>
          <w:szCs w:val="22"/>
          <w:lang w:eastAsia="en-US"/>
        </w:rPr>
        <w:lastRenderedPageBreak/>
        <w:t xml:space="preserve">Приложение №2 </w:t>
      </w:r>
    </w:p>
    <w:p w:rsidR="00AB75FD" w:rsidRPr="0097305D" w:rsidRDefault="00AB75FD" w:rsidP="00AB75FD">
      <w:pPr>
        <w:autoSpaceDE w:val="0"/>
        <w:autoSpaceDN w:val="0"/>
        <w:adjustRightInd w:val="0"/>
        <w:jc w:val="right"/>
        <w:rPr>
          <w:rFonts w:eastAsiaTheme="minorHAnsi"/>
          <w:i/>
          <w:sz w:val="22"/>
          <w:szCs w:val="22"/>
          <w:lang w:eastAsia="en-US"/>
        </w:rPr>
      </w:pPr>
      <w:r>
        <w:rPr>
          <w:rFonts w:eastAsiaTheme="minorHAnsi"/>
          <w:i/>
          <w:sz w:val="22"/>
          <w:szCs w:val="22"/>
          <w:lang w:eastAsia="en-US"/>
        </w:rPr>
        <w:t xml:space="preserve">к Постановлению АМС Николаевского </w:t>
      </w:r>
      <w:r w:rsidR="00F309E6">
        <w:rPr>
          <w:rFonts w:eastAsiaTheme="minorHAnsi"/>
          <w:i/>
          <w:sz w:val="22"/>
          <w:szCs w:val="22"/>
          <w:lang w:eastAsia="en-US"/>
        </w:rPr>
        <w:t>сельского поселения от 8 июля  2016 г. №33</w:t>
      </w:r>
      <w:bookmarkStart w:id="0" w:name="_GoBack"/>
      <w:bookmarkEnd w:id="0"/>
    </w:p>
    <w:p w:rsidR="00122557" w:rsidRDefault="00122557"/>
    <w:p w:rsidR="002E5895" w:rsidRDefault="002E5895"/>
    <w:p w:rsidR="002E5895" w:rsidRDefault="002E5895"/>
    <w:p w:rsidR="002E5895" w:rsidRPr="002E5895" w:rsidRDefault="002E5895" w:rsidP="00AB75FD">
      <w:pPr>
        <w:jc w:val="center"/>
        <w:rPr>
          <w:sz w:val="28"/>
          <w:szCs w:val="28"/>
        </w:rPr>
      </w:pPr>
      <w:r w:rsidRPr="002E5895">
        <w:rPr>
          <w:sz w:val="28"/>
          <w:szCs w:val="28"/>
        </w:rPr>
        <w:t>ФОРМА</w:t>
      </w:r>
    </w:p>
    <w:p w:rsidR="002E5895" w:rsidRPr="00AB75FD" w:rsidRDefault="002E5895" w:rsidP="00AB75FD">
      <w:pPr>
        <w:jc w:val="center"/>
        <w:rPr>
          <w:b/>
          <w:sz w:val="28"/>
          <w:szCs w:val="28"/>
        </w:rPr>
      </w:pPr>
      <w:r w:rsidRPr="002E5895">
        <w:rPr>
          <w:bCs/>
          <w:sz w:val="28"/>
          <w:szCs w:val="28"/>
        </w:rPr>
        <w:t>среднесрочного финансового плана</w:t>
      </w:r>
      <w:r w:rsidRPr="002E5895">
        <w:rPr>
          <w:b/>
        </w:rPr>
        <w:t xml:space="preserve"> </w:t>
      </w:r>
      <w:r w:rsidR="00AB75FD">
        <w:rPr>
          <w:sz w:val="28"/>
          <w:szCs w:val="28"/>
        </w:rPr>
        <w:t>Николае</w:t>
      </w:r>
      <w:r w:rsidRPr="002E5895">
        <w:rPr>
          <w:sz w:val="28"/>
          <w:szCs w:val="28"/>
        </w:rPr>
        <w:t>вского сельского поселения</w:t>
      </w:r>
    </w:p>
    <w:p w:rsidR="002E5895" w:rsidRPr="002E5895" w:rsidRDefault="002E5895" w:rsidP="002E5895">
      <w:pPr>
        <w:jc w:val="center"/>
        <w:rPr>
          <w:sz w:val="28"/>
          <w:szCs w:val="28"/>
        </w:rPr>
      </w:pPr>
    </w:p>
    <w:p w:rsidR="002E5895" w:rsidRPr="002E5895" w:rsidRDefault="002E5895" w:rsidP="002E5895">
      <w:pPr>
        <w:jc w:val="center"/>
        <w:rPr>
          <w:sz w:val="28"/>
          <w:szCs w:val="28"/>
        </w:rPr>
      </w:pPr>
      <w:r w:rsidRPr="002E5895">
        <w:rPr>
          <w:sz w:val="28"/>
          <w:szCs w:val="28"/>
        </w:rPr>
        <w:t>Основные параметры среднесрочного финансового плана</w:t>
      </w:r>
    </w:p>
    <w:p w:rsidR="002E5895" w:rsidRPr="002E5895" w:rsidRDefault="00AB75FD" w:rsidP="00AB75FD">
      <w:pPr>
        <w:jc w:val="center"/>
        <w:rPr>
          <w:sz w:val="28"/>
          <w:szCs w:val="28"/>
        </w:rPr>
      </w:pPr>
      <w:r>
        <w:rPr>
          <w:sz w:val="28"/>
          <w:szCs w:val="28"/>
        </w:rPr>
        <w:t>Николае</w:t>
      </w:r>
      <w:r w:rsidR="002E5895" w:rsidRPr="002E5895">
        <w:rPr>
          <w:sz w:val="28"/>
          <w:szCs w:val="28"/>
        </w:rPr>
        <w:t xml:space="preserve">вского сельского поселения </w:t>
      </w:r>
      <w:r>
        <w:rPr>
          <w:sz w:val="28"/>
          <w:szCs w:val="28"/>
        </w:rPr>
        <w:t xml:space="preserve"> </w:t>
      </w:r>
      <w:r w:rsidR="002E5895" w:rsidRPr="002E5895">
        <w:rPr>
          <w:sz w:val="28"/>
          <w:szCs w:val="28"/>
        </w:rPr>
        <w:t>на ___________ годы</w:t>
      </w:r>
    </w:p>
    <w:p w:rsidR="002E5895" w:rsidRPr="002E5895" w:rsidRDefault="002E5895" w:rsidP="002E5895">
      <w:pPr>
        <w:tabs>
          <w:tab w:val="left" w:pos="8190"/>
        </w:tabs>
        <w:jc w:val="right"/>
        <w:rPr>
          <w:sz w:val="28"/>
          <w:szCs w:val="28"/>
        </w:rPr>
      </w:pPr>
      <w:r w:rsidRPr="002E5895">
        <w:rPr>
          <w:sz w:val="28"/>
          <w:szCs w:val="28"/>
        </w:rPr>
        <w:tab/>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878"/>
        <w:gridCol w:w="1496"/>
        <w:gridCol w:w="1199"/>
        <w:gridCol w:w="1309"/>
      </w:tblGrid>
      <w:tr w:rsidR="002E5895" w:rsidRPr="002E5895" w:rsidTr="00D56FC1">
        <w:tc>
          <w:tcPr>
            <w:tcW w:w="653" w:type="dxa"/>
            <w:vMerge w:val="restart"/>
          </w:tcPr>
          <w:p w:rsidR="002E5895" w:rsidRPr="002E5895" w:rsidRDefault="002E5895" w:rsidP="002E5895">
            <w:pPr>
              <w:jc w:val="center"/>
            </w:pPr>
            <w:r w:rsidRPr="002E5895">
              <w:t xml:space="preserve">№ </w:t>
            </w:r>
            <w:proofErr w:type="gramStart"/>
            <w:r w:rsidRPr="002E5895">
              <w:t>п</w:t>
            </w:r>
            <w:proofErr w:type="gramEnd"/>
            <w:r w:rsidRPr="002E5895">
              <w:t>/п</w:t>
            </w:r>
          </w:p>
        </w:tc>
        <w:tc>
          <w:tcPr>
            <w:tcW w:w="4878" w:type="dxa"/>
            <w:vMerge w:val="restart"/>
          </w:tcPr>
          <w:p w:rsidR="002E5895" w:rsidRPr="002E5895" w:rsidRDefault="002E5895" w:rsidP="002E5895">
            <w:pPr>
              <w:jc w:val="center"/>
            </w:pPr>
            <w:r w:rsidRPr="002E5895">
              <w:t>Параметры</w:t>
            </w:r>
          </w:p>
        </w:tc>
        <w:tc>
          <w:tcPr>
            <w:tcW w:w="1496" w:type="dxa"/>
            <w:vMerge w:val="restart"/>
          </w:tcPr>
          <w:p w:rsidR="002E5895" w:rsidRPr="002E5895" w:rsidRDefault="002E5895" w:rsidP="002E5895">
            <w:pPr>
              <w:jc w:val="center"/>
            </w:pPr>
            <w:r w:rsidRPr="002E5895">
              <w:t>Очередной финансовый год</w:t>
            </w:r>
          </w:p>
        </w:tc>
        <w:tc>
          <w:tcPr>
            <w:tcW w:w="2508" w:type="dxa"/>
            <w:gridSpan w:val="2"/>
          </w:tcPr>
          <w:p w:rsidR="002E5895" w:rsidRPr="002E5895" w:rsidRDefault="002E5895" w:rsidP="002E5895">
            <w:pPr>
              <w:jc w:val="center"/>
            </w:pPr>
            <w:r w:rsidRPr="002E5895">
              <w:t>Плановый период</w:t>
            </w:r>
          </w:p>
        </w:tc>
      </w:tr>
      <w:tr w:rsidR="002E5895" w:rsidRPr="002E5895" w:rsidTr="00D56FC1">
        <w:tc>
          <w:tcPr>
            <w:tcW w:w="653" w:type="dxa"/>
            <w:vMerge/>
          </w:tcPr>
          <w:p w:rsidR="002E5895" w:rsidRPr="002E5895" w:rsidRDefault="002E5895" w:rsidP="002E5895">
            <w:pPr>
              <w:jc w:val="center"/>
            </w:pPr>
          </w:p>
        </w:tc>
        <w:tc>
          <w:tcPr>
            <w:tcW w:w="4878" w:type="dxa"/>
            <w:vMerge/>
          </w:tcPr>
          <w:p w:rsidR="002E5895" w:rsidRPr="002E5895" w:rsidRDefault="002E5895" w:rsidP="002E5895"/>
        </w:tc>
        <w:tc>
          <w:tcPr>
            <w:tcW w:w="1496" w:type="dxa"/>
            <w:vMerge/>
          </w:tcPr>
          <w:p w:rsidR="002E5895" w:rsidRPr="002E5895" w:rsidRDefault="002E5895" w:rsidP="002E5895">
            <w:pPr>
              <w:jc w:val="center"/>
            </w:pPr>
          </w:p>
        </w:tc>
        <w:tc>
          <w:tcPr>
            <w:tcW w:w="1199" w:type="dxa"/>
          </w:tcPr>
          <w:p w:rsidR="002E5895" w:rsidRPr="002E5895" w:rsidRDefault="002E5895" w:rsidP="002E5895">
            <w:pPr>
              <w:jc w:val="center"/>
            </w:pPr>
            <w:r w:rsidRPr="002E5895">
              <w:t>1 - й  год</w:t>
            </w:r>
          </w:p>
        </w:tc>
        <w:tc>
          <w:tcPr>
            <w:tcW w:w="1309" w:type="dxa"/>
          </w:tcPr>
          <w:p w:rsidR="002E5895" w:rsidRPr="002E5895" w:rsidRDefault="002E5895" w:rsidP="002E5895">
            <w:pPr>
              <w:jc w:val="center"/>
            </w:pPr>
            <w:r w:rsidRPr="002E5895">
              <w:t>2 - й год</w:t>
            </w:r>
          </w:p>
        </w:tc>
      </w:tr>
      <w:tr w:rsidR="002E5895" w:rsidRPr="002E5895" w:rsidTr="00D56FC1">
        <w:tc>
          <w:tcPr>
            <w:tcW w:w="653" w:type="dxa"/>
          </w:tcPr>
          <w:p w:rsidR="002E5895" w:rsidRPr="002E5895" w:rsidRDefault="002E5895" w:rsidP="002E5895">
            <w:pPr>
              <w:jc w:val="center"/>
            </w:pPr>
            <w:r w:rsidRPr="002E5895">
              <w:t>1</w:t>
            </w:r>
          </w:p>
        </w:tc>
        <w:tc>
          <w:tcPr>
            <w:tcW w:w="4878" w:type="dxa"/>
          </w:tcPr>
          <w:p w:rsidR="002E5895" w:rsidRPr="002E5895" w:rsidRDefault="002E5895" w:rsidP="002E5895">
            <w:pPr>
              <w:jc w:val="center"/>
            </w:pPr>
            <w:r w:rsidRPr="002E5895">
              <w:t>2</w:t>
            </w:r>
          </w:p>
        </w:tc>
        <w:tc>
          <w:tcPr>
            <w:tcW w:w="1496" w:type="dxa"/>
          </w:tcPr>
          <w:p w:rsidR="002E5895" w:rsidRPr="002E5895" w:rsidRDefault="002E5895" w:rsidP="002E5895">
            <w:pPr>
              <w:jc w:val="center"/>
            </w:pPr>
            <w:r w:rsidRPr="002E5895">
              <w:t>3</w:t>
            </w:r>
          </w:p>
        </w:tc>
        <w:tc>
          <w:tcPr>
            <w:tcW w:w="1199" w:type="dxa"/>
          </w:tcPr>
          <w:p w:rsidR="002E5895" w:rsidRPr="002E5895" w:rsidRDefault="002E5895" w:rsidP="002E5895">
            <w:pPr>
              <w:jc w:val="center"/>
            </w:pPr>
            <w:r w:rsidRPr="002E5895">
              <w:t>4</w:t>
            </w:r>
          </w:p>
        </w:tc>
        <w:tc>
          <w:tcPr>
            <w:tcW w:w="1309" w:type="dxa"/>
          </w:tcPr>
          <w:p w:rsidR="002E5895" w:rsidRPr="002E5895" w:rsidRDefault="002E5895" w:rsidP="002E5895">
            <w:pPr>
              <w:jc w:val="center"/>
            </w:pPr>
            <w:r w:rsidRPr="002E5895">
              <w:t>5</w:t>
            </w:r>
          </w:p>
        </w:tc>
      </w:tr>
      <w:tr w:rsidR="002E5895" w:rsidRPr="002E5895" w:rsidTr="00D56FC1">
        <w:tc>
          <w:tcPr>
            <w:tcW w:w="653" w:type="dxa"/>
          </w:tcPr>
          <w:p w:rsidR="002E5895" w:rsidRPr="002E5895" w:rsidRDefault="002E5895" w:rsidP="002E5895">
            <w:pPr>
              <w:jc w:val="center"/>
            </w:pPr>
            <w:r w:rsidRPr="002E5895">
              <w:t>1.</w:t>
            </w:r>
          </w:p>
        </w:tc>
        <w:tc>
          <w:tcPr>
            <w:tcW w:w="4878" w:type="dxa"/>
          </w:tcPr>
          <w:p w:rsidR="002E5895" w:rsidRPr="002E5895" w:rsidRDefault="002E5895" w:rsidP="00AB75FD">
            <w:r w:rsidRPr="002E5895">
              <w:t xml:space="preserve">Бюджет </w:t>
            </w:r>
            <w:r w:rsidR="00AB75FD">
              <w:t>Николае</w:t>
            </w:r>
            <w:r w:rsidRPr="002E5895">
              <w:t xml:space="preserve">вского сельского поселения </w:t>
            </w:r>
            <w:r w:rsidR="00AB75FD">
              <w:t xml:space="preserve"> </w:t>
            </w:r>
          </w:p>
        </w:tc>
        <w:tc>
          <w:tcPr>
            <w:tcW w:w="1496" w:type="dxa"/>
          </w:tcPr>
          <w:p w:rsidR="002E5895" w:rsidRPr="002E5895" w:rsidRDefault="002E5895" w:rsidP="002E5895">
            <w:pPr>
              <w:jc w:val="right"/>
            </w:pPr>
          </w:p>
        </w:tc>
        <w:tc>
          <w:tcPr>
            <w:tcW w:w="1199" w:type="dxa"/>
          </w:tcPr>
          <w:p w:rsidR="002E5895" w:rsidRPr="002E5895" w:rsidRDefault="002E5895" w:rsidP="002E5895">
            <w:pPr>
              <w:jc w:val="right"/>
            </w:pPr>
          </w:p>
        </w:tc>
        <w:tc>
          <w:tcPr>
            <w:tcW w:w="1309" w:type="dxa"/>
          </w:tcPr>
          <w:p w:rsidR="002E5895" w:rsidRPr="002E5895" w:rsidRDefault="002E5895" w:rsidP="002E5895">
            <w:pPr>
              <w:jc w:val="right"/>
            </w:pPr>
          </w:p>
        </w:tc>
      </w:tr>
      <w:tr w:rsidR="002E5895" w:rsidRPr="002E5895" w:rsidTr="00D56FC1">
        <w:tc>
          <w:tcPr>
            <w:tcW w:w="653" w:type="dxa"/>
          </w:tcPr>
          <w:p w:rsidR="002E5895" w:rsidRPr="002E5895" w:rsidRDefault="002E5895" w:rsidP="002E5895">
            <w:pPr>
              <w:jc w:val="center"/>
            </w:pPr>
            <w:r w:rsidRPr="002E5895">
              <w:t>1.1.</w:t>
            </w:r>
          </w:p>
        </w:tc>
        <w:tc>
          <w:tcPr>
            <w:tcW w:w="4878" w:type="dxa"/>
          </w:tcPr>
          <w:p w:rsidR="002E5895" w:rsidRPr="002E5895" w:rsidRDefault="002E5895" w:rsidP="002E5895">
            <w:r w:rsidRPr="002E5895">
              <w:t>Прогнозируемый объем доходов</w:t>
            </w:r>
          </w:p>
        </w:tc>
        <w:tc>
          <w:tcPr>
            <w:tcW w:w="1496" w:type="dxa"/>
          </w:tcPr>
          <w:p w:rsidR="002E5895" w:rsidRPr="002E5895" w:rsidRDefault="002E5895" w:rsidP="002E5895">
            <w:pPr>
              <w:jc w:val="right"/>
            </w:pPr>
          </w:p>
        </w:tc>
        <w:tc>
          <w:tcPr>
            <w:tcW w:w="1199" w:type="dxa"/>
          </w:tcPr>
          <w:p w:rsidR="002E5895" w:rsidRPr="002E5895" w:rsidRDefault="002E5895" w:rsidP="002E5895">
            <w:pPr>
              <w:jc w:val="right"/>
            </w:pPr>
          </w:p>
        </w:tc>
        <w:tc>
          <w:tcPr>
            <w:tcW w:w="1309" w:type="dxa"/>
          </w:tcPr>
          <w:p w:rsidR="002E5895" w:rsidRPr="002E5895" w:rsidRDefault="002E5895" w:rsidP="002E5895">
            <w:pPr>
              <w:jc w:val="right"/>
            </w:pPr>
          </w:p>
        </w:tc>
      </w:tr>
      <w:tr w:rsidR="002E5895" w:rsidRPr="002E5895" w:rsidTr="00D56FC1">
        <w:tc>
          <w:tcPr>
            <w:tcW w:w="653" w:type="dxa"/>
          </w:tcPr>
          <w:p w:rsidR="002E5895" w:rsidRPr="002E5895" w:rsidRDefault="002E5895" w:rsidP="002E5895">
            <w:pPr>
              <w:jc w:val="center"/>
            </w:pPr>
            <w:r w:rsidRPr="002E5895">
              <w:t>1.2.</w:t>
            </w:r>
          </w:p>
        </w:tc>
        <w:tc>
          <w:tcPr>
            <w:tcW w:w="4878" w:type="dxa"/>
          </w:tcPr>
          <w:p w:rsidR="002E5895" w:rsidRPr="002E5895" w:rsidRDefault="002E5895" w:rsidP="002E5895">
            <w:r w:rsidRPr="002E5895">
              <w:t>Прогнозируемый объем расходов</w:t>
            </w:r>
          </w:p>
        </w:tc>
        <w:tc>
          <w:tcPr>
            <w:tcW w:w="1496" w:type="dxa"/>
          </w:tcPr>
          <w:p w:rsidR="002E5895" w:rsidRPr="002E5895" w:rsidRDefault="002E5895" w:rsidP="002E5895">
            <w:pPr>
              <w:jc w:val="right"/>
            </w:pPr>
          </w:p>
        </w:tc>
        <w:tc>
          <w:tcPr>
            <w:tcW w:w="1199" w:type="dxa"/>
          </w:tcPr>
          <w:p w:rsidR="002E5895" w:rsidRPr="002E5895" w:rsidRDefault="002E5895" w:rsidP="002E5895">
            <w:pPr>
              <w:jc w:val="right"/>
            </w:pPr>
          </w:p>
        </w:tc>
        <w:tc>
          <w:tcPr>
            <w:tcW w:w="1309" w:type="dxa"/>
          </w:tcPr>
          <w:p w:rsidR="002E5895" w:rsidRPr="002E5895" w:rsidRDefault="002E5895" w:rsidP="002E5895">
            <w:pPr>
              <w:jc w:val="right"/>
            </w:pPr>
          </w:p>
        </w:tc>
      </w:tr>
      <w:tr w:rsidR="002E5895" w:rsidRPr="002E5895" w:rsidTr="00D56FC1">
        <w:tc>
          <w:tcPr>
            <w:tcW w:w="653" w:type="dxa"/>
          </w:tcPr>
          <w:p w:rsidR="002E5895" w:rsidRPr="002E5895" w:rsidRDefault="002E5895" w:rsidP="002E5895">
            <w:pPr>
              <w:jc w:val="center"/>
            </w:pPr>
            <w:r w:rsidRPr="002E5895">
              <w:t>1.3.</w:t>
            </w:r>
          </w:p>
        </w:tc>
        <w:tc>
          <w:tcPr>
            <w:tcW w:w="4878" w:type="dxa"/>
          </w:tcPr>
          <w:p w:rsidR="002E5895" w:rsidRPr="002E5895" w:rsidRDefault="002E5895" w:rsidP="002E5895">
            <w:r w:rsidRPr="002E5895">
              <w:t>Дефицит</w:t>
            </w:r>
            <w:proofErr w:type="gramStart"/>
            <w:r w:rsidRPr="002E5895">
              <w:t xml:space="preserve"> (+), </w:t>
            </w:r>
            <w:proofErr w:type="gramEnd"/>
            <w:r w:rsidRPr="002E5895">
              <w:t>профицит (-)</w:t>
            </w:r>
          </w:p>
        </w:tc>
        <w:tc>
          <w:tcPr>
            <w:tcW w:w="1496" w:type="dxa"/>
          </w:tcPr>
          <w:p w:rsidR="002E5895" w:rsidRPr="002E5895" w:rsidRDefault="002E5895" w:rsidP="002E5895">
            <w:pPr>
              <w:jc w:val="right"/>
            </w:pPr>
          </w:p>
        </w:tc>
        <w:tc>
          <w:tcPr>
            <w:tcW w:w="1199" w:type="dxa"/>
          </w:tcPr>
          <w:p w:rsidR="002E5895" w:rsidRPr="002E5895" w:rsidRDefault="002E5895" w:rsidP="002E5895"/>
        </w:tc>
        <w:tc>
          <w:tcPr>
            <w:tcW w:w="1309" w:type="dxa"/>
          </w:tcPr>
          <w:p w:rsidR="002E5895" w:rsidRPr="002E5895" w:rsidRDefault="002E5895" w:rsidP="002E5895"/>
        </w:tc>
      </w:tr>
      <w:tr w:rsidR="002E5895" w:rsidRPr="002E5895" w:rsidTr="00D56FC1">
        <w:tc>
          <w:tcPr>
            <w:tcW w:w="653" w:type="dxa"/>
          </w:tcPr>
          <w:p w:rsidR="002E5895" w:rsidRPr="002E5895" w:rsidRDefault="002E5895" w:rsidP="002E5895">
            <w:pPr>
              <w:jc w:val="center"/>
            </w:pPr>
            <w:r w:rsidRPr="002E5895">
              <w:t>1.4.</w:t>
            </w:r>
          </w:p>
        </w:tc>
        <w:tc>
          <w:tcPr>
            <w:tcW w:w="4878" w:type="dxa"/>
          </w:tcPr>
          <w:p w:rsidR="002E5895" w:rsidRPr="002E5895" w:rsidRDefault="002E5895" w:rsidP="002E5895">
            <w:r w:rsidRPr="002E5895">
              <w:t xml:space="preserve">Верхний предел муниципального внутреннего долга по состоянию </w:t>
            </w:r>
            <w:proofErr w:type="gramStart"/>
            <w:r w:rsidRPr="002E5895">
              <w:t>на</w:t>
            </w:r>
            <w:proofErr w:type="gramEnd"/>
            <w:r w:rsidRPr="002E5895">
              <w:t xml:space="preserve"> </w:t>
            </w:r>
          </w:p>
          <w:p w:rsidR="002E5895" w:rsidRPr="002E5895" w:rsidRDefault="002E5895" w:rsidP="002E5895">
            <w:r w:rsidRPr="002E5895">
              <w:t>01 января года, следующего за отчетным финансовым годом (очередным финансовым годом и каждым годом планового периода)</w:t>
            </w:r>
          </w:p>
        </w:tc>
        <w:tc>
          <w:tcPr>
            <w:tcW w:w="1496" w:type="dxa"/>
          </w:tcPr>
          <w:p w:rsidR="002E5895" w:rsidRPr="002E5895" w:rsidRDefault="002E5895" w:rsidP="002E5895">
            <w:pPr>
              <w:jc w:val="right"/>
            </w:pPr>
          </w:p>
        </w:tc>
        <w:tc>
          <w:tcPr>
            <w:tcW w:w="1199" w:type="dxa"/>
          </w:tcPr>
          <w:p w:rsidR="002E5895" w:rsidRPr="002E5895" w:rsidRDefault="002E5895" w:rsidP="002E5895">
            <w:pPr>
              <w:jc w:val="right"/>
            </w:pPr>
          </w:p>
        </w:tc>
        <w:tc>
          <w:tcPr>
            <w:tcW w:w="1309" w:type="dxa"/>
          </w:tcPr>
          <w:p w:rsidR="002E5895" w:rsidRPr="002E5895" w:rsidRDefault="002E5895" w:rsidP="002E5895">
            <w:pPr>
              <w:jc w:val="right"/>
            </w:pPr>
          </w:p>
        </w:tc>
      </w:tr>
    </w:tbl>
    <w:p w:rsidR="002E5895" w:rsidRPr="002E5895" w:rsidRDefault="002E5895" w:rsidP="002E5895">
      <w:pPr>
        <w:jc w:val="center"/>
        <w:rPr>
          <w:color w:val="5C5B5B"/>
          <w:sz w:val="28"/>
          <w:szCs w:val="28"/>
        </w:rPr>
      </w:pPr>
    </w:p>
    <w:p w:rsidR="00AB75FD" w:rsidRDefault="00AB75FD" w:rsidP="002E5895">
      <w:pPr>
        <w:jc w:val="center"/>
        <w:rPr>
          <w:color w:val="000000"/>
          <w:sz w:val="28"/>
          <w:szCs w:val="28"/>
        </w:rPr>
      </w:pPr>
    </w:p>
    <w:p w:rsidR="002E5895" w:rsidRPr="002E5895" w:rsidRDefault="002E5895" w:rsidP="002E5895">
      <w:pPr>
        <w:jc w:val="center"/>
        <w:rPr>
          <w:color w:val="000000"/>
          <w:sz w:val="28"/>
          <w:szCs w:val="28"/>
        </w:rPr>
      </w:pPr>
      <w:r w:rsidRPr="002E5895">
        <w:rPr>
          <w:color w:val="000000"/>
          <w:sz w:val="28"/>
          <w:szCs w:val="28"/>
        </w:rPr>
        <w:t xml:space="preserve">Распределение бюджетных ассигнований по главному  распорядителю </w:t>
      </w:r>
      <w:r w:rsidRPr="002E5895">
        <w:rPr>
          <w:color w:val="000000"/>
          <w:sz w:val="28"/>
          <w:szCs w:val="28"/>
        </w:rPr>
        <w:br/>
        <w:t xml:space="preserve">бюджетных средств по разделам, подразделам, целевым статьям и видам </w:t>
      </w:r>
      <w:r w:rsidRPr="002E5895">
        <w:rPr>
          <w:color w:val="000000"/>
          <w:sz w:val="28"/>
          <w:szCs w:val="28"/>
        </w:rPr>
        <w:br/>
      </w:r>
      <w:proofErr w:type="gramStart"/>
      <w:r w:rsidRPr="002E5895">
        <w:rPr>
          <w:color w:val="000000"/>
          <w:sz w:val="28"/>
          <w:szCs w:val="28"/>
        </w:rPr>
        <w:t xml:space="preserve">расходов классификации расходов бюджета </w:t>
      </w:r>
      <w:r w:rsidR="00AB75FD">
        <w:rPr>
          <w:color w:val="000000"/>
          <w:sz w:val="28"/>
          <w:szCs w:val="28"/>
        </w:rPr>
        <w:t>Николае</w:t>
      </w:r>
      <w:r w:rsidRPr="002E5895">
        <w:rPr>
          <w:color w:val="000000"/>
          <w:sz w:val="28"/>
          <w:szCs w:val="28"/>
        </w:rPr>
        <w:t>вского</w:t>
      </w:r>
      <w:r w:rsidR="00AB75FD">
        <w:rPr>
          <w:color w:val="000000"/>
          <w:sz w:val="28"/>
          <w:szCs w:val="28"/>
        </w:rPr>
        <w:t xml:space="preserve"> сельского поселения</w:t>
      </w:r>
      <w:proofErr w:type="gramEnd"/>
      <w:r w:rsidRPr="002E5895">
        <w:rPr>
          <w:color w:val="000000"/>
          <w:sz w:val="28"/>
          <w:szCs w:val="28"/>
        </w:rPr>
        <w:t xml:space="preserve"> на __________ годы</w:t>
      </w:r>
    </w:p>
    <w:p w:rsidR="002E5895" w:rsidRPr="002E5895" w:rsidRDefault="002E5895" w:rsidP="002E5895">
      <w:pPr>
        <w:tabs>
          <w:tab w:val="left" w:pos="8100"/>
        </w:tabs>
        <w:jc w:val="right"/>
        <w:rPr>
          <w:sz w:val="28"/>
          <w:szCs w:val="28"/>
        </w:rPr>
      </w:pPr>
      <w:r w:rsidRPr="002E5895">
        <w:rPr>
          <w:sz w:val="28"/>
          <w:szCs w:val="28"/>
        </w:rPr>
        <w:tab/>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9"/>
        <w:gridCol w:w="651"/>
        <w:gridCol w:w="531"/>
        <w:gridCol w:w="578"/>
        <w:gridCol w:w="719"/>
        <w:gridCol w:w="567"/>
        <w:gridCol w:w="1493"/>
        <w:gridCol w:w="1392"/>
        <w:gridCol w:w="1381"/>
      </w:tblGrid>
      <w:tr w:rsidR="002E5895" w:rsidRPr="002E5895" w:rsidTr="00D56FC1">
        <w:tc>
          <w:tcPr>
            <w:tcW w:w="540" w:type="dxa"/>
            <w:vMerge w:val="restart"/>
          </w:tcPr>
          <w:p w:rsidR="002E5895" w:rsidRPr="002E5895" w:rsidRDefault="002E5895" w:rsidP="002E5895">
            <w:pPr>
              <w:jc w:val="center"/>
            </w:pPr>
            <w:r w:rsidRPr="002E5895">
              <w:t xml:space="preserve">№ </w:t>
            </w:r>
            <w:proofErr w:type="gramStart"/>
            <w:r w:rsidRPr="002E5895">
              <w:t>п</w:t>
            </w:r>
            <w:proofErr w:type="gramEnd"/>
            <w:r w:rsidRPr="002E5895">
              <w:t>/п</w:t>
            </w:r>
          </w:p>
        </w:tc>
        <w:tc>
          <w:tcPr>
            <w:tcW w:w="1720" w:type="dxa"/>
            <w:vMerge w:val="restart"/>
          </w:tcPr>
          <w:p w:rsidR="002E5895" w:rsidRPr="002E5895" w:rsidRDefault="002E5895" w:rsidP="002E5895">
            <w:pPr>
              <w:spacing w:before="30" w:after="30"/>
              <w:jc w:val="center"/>
            </w:pPr>
            <w:r w:rsidRPr="002E5895">
              <w:t>Наименование показателя</w:t>
            </w:r>
          </w:p>
          <w:p w:rsidR="002E5895" w:rsidRPr="002E5895" w:rsidRDefault="002E5895" w:rsidP="002E5895">
            <w:pPr>
              <w:jc w:val="center"/>
            </w:pPr>
          </w:p>
        </w:tc>
        <w:tc>
          <w:tcPr>
            <w:tcW w:w="663" w:type="dxa"/>
            <w:vMerge w:val="restart"/>
          </w:tcPr>
          <w:p w:rsidR="002E5895" w:rsidRPr="002E5895" w:rsidRDefault="002E5895" w:rsidP="002E5895">
            <w:pPr>
              <w:jc w:val="center"/>
            </w:pPr>
            <w:r w:rsidRPr="002E5895">
              <w:t>Вед</w:t>
            </w:r>
          </w:p>
        </w:tc>
        <w:tc>
          <w:tcPr>
            <w:tcW w:w="548" w:type="dxa"/>
            <w:vMerge w:val="restart"/>
          </w:tcPr>
          <w:p w:rsidR="002E5895" w:rsidRPr="002E5895" w:rsidRDefault="002E5895" w:rsidP="002E5895">
            <w:pPr>
              <w:jc w:val="center"/>
            </w:pPr>
            <w:r w:rsidRPr="002E5895">
              <w:t>РЗ</w:t>
            </w:r>
          </w:p>
        </w:tc>
        <w:tc>
          <w:tcPr>
            <w:tcW w:w="593" w:type="dxa"/>
            <w:vMerge w:val="restart"/>
          </w:tcPr>
          <w:p w:rsidR="002E5895" w:rsidRPr="002E5895" w:rsidRDefault="002E5895" w:rsidP="002E5895">
            <w:pPr>
              <w:jc w:val="center"/>
            </w:pPr>
            <w:proofErr w:type="gramStart"/>
            <w:r w:rsidRPr="002E5895">
              <w:t>ПР</w:t>
            </w:r>
            <w:proofErr w:type="gramEnd"/>
          </w:p>
        </w:tc>
        <w:tc>
          <w:tcPr>
            <w:tcW w:w="729" w:type="dxa"/>
            <w:vMerge w:val="restart"/>
          </w:tcPr>
          <w:p w:rsidR="002E5895" w:rsidRPr="002E5895" w:rsidRDefault="002E5895" w:rsidP="002E5895">
            <w:pPr>
              <w:jc w:val="center"/>
            </w:pPr>
            <w:r w:rsidRPr="002E5895">
              <w:t>ЦСР</w:t>
            </w:r>
          </w:p>
        </w:tc>
        <w:tc>
          <w:tcPr>
            <w:tcW w:w="582" w:type="dxa"/>
            <w:vMerge w:val="restart"/>
          </w:tcPr>
          <w:p w:rsidR="002E5895" w:rsidRPr="002E5895" w:rsidRDefault="002E5895" w:rsidP="002E5895">
            <w:pPr>
              <w:jc w:val="center"/>
            </w:pPr>
            <w:r w:rsidRPr="002E5895">
              <w:t>ВР</w:t>
            </w:r>
          </w:p>
        </w:tc>
        <w:tc>
          <w:tcPr>
            <w:tcW w:w="1493" w:type="dxa"/>
            <w:vMerge w:val="restart"/>
          </w:tcPr>
          <w:p w:rsidR="002E5895" w:rsidRPr="002E5895" w:rsidRDefault="002E5895" w:rsidP="002E5895">
            <w:pPr>
              <w:jc w:val="center"/>
            </w:pPr>
            <w:r w:rsidRPr="002E5895">
              <w:t>Очередной финансовый год</w:t>
            </w:r>
          </w:p>
        </w:tc>
        <w:tc>
          <w:tcPr>
            <w:tcW w:w="2986" w:type="dxa"/>
            <w:gridSpan w:val="2"/>
          </w:tcPr>
          <w:p w:rsidR="002E5895" w:rsidRPr="002E5895" w:rsidRDefault="002E5895" w:rsidP="002E5895">
            <w:pPr>
              <w:jc w:val="center"/>
            </w:pPr>
            <w:r w:rsidRPr="002E5895">
              <w:t>Плановый период</w:t>
            </w:r>
          </w:p>
        </w:tc>
      </w:tr>
      <w:tr w:rsidR="002E5895" w:rsidRPr="002E5895" w:rsidTr="00D56FC1">
        <w:trPr>
          <w:trHeight w:val="414"/>
        </w:trPr>
        <w:tc>
          <w:tcPr>
            <w:tcW w:w="540" w:type="dxa"/>
            <w:vMerge/>
          </w:tcPr>
          <w:p w:rsidR="002E5895" w:rsidRPr="002E5895" w:rsidRDefault="002E5895" w:rsidP="002E5895">
            <w:pPr>
              <w:jc w:val="center"/>
            </w:pPr>
          </w:p>
        </w:tc>
        <w:tc>
          <w:tcPr>
            <w:tcW w:w="1720" w:type="dxa"/>
            <w:vMerge/>
          </w:tcPr>
          <w:p w:rsidR="002E5895" w:rsidRPr="002E5895" w:rsidRDefault="002E5895" w:rsidP="002E5895">
            <w:pPr>
              <w:jc w:val="center"/>
            </w:pPr>
          </w:p>
        </w:tc>
        <w:tc>
          <w:tcPr>
            <w:tcW w:w="663" w:type="dxa"/>
            <w:vMerge/>
          </w:tcPr>
          <w:p w:rsidR="002E5895" w:rsidRPr="002E5895" w:rsidRDefault="002E5895" w:rsidP="002E5895">
            <w:pPr>
              <w:jc w:val="center"/>
            </w:pPr>
          </w:p>
        </w:tc>
        <w:tc>
          <w:tcPr>
            <w:tcW w:w="548" w:type="dxa"/>
            <w:vMerge/>
          </w:tcPr>
          <w:p w:rsidR="002E5895" w:rsidRPr="002E5895" w:rsidRDefault="002E5895" w:rsidP="002E5895">
            <w:pPr>
              <w:jc w:val="center"/>
            </w:pPr>
          </w:p>
        </w:tc>
        <w:tc>
          <w:tcPr>
            <w:tcW w:w="593" w:type="dxa"/>
            <w:vMerge/>
          </w:tcPr>
          <w:p w:rsidR="002E5895" w:rsidRPr="002E5895" w:rsidRDefault="002E5895" w:rsidP="002E5895">
            <w:pPr>
              <w:jc w:val="center"/>
            </w:pPr>
          </w:p>
        </w:tc>
        <w:tc>
          <w:tcPr>
            <w:tcW w:w="729" w:type="dxa"/>
            <w:vMerge/>
          </w:tcPr>
          <w:p w:rsidR="002E5895" w:rsidRPr="002E5895" w:rsidRDefault="002E5895" w:rsidP="002E5895">
            <w:pPr>
              <w:jc w:val="center"/>
            </w:pPr>
          </w:p>
        </w:tc>
        <w:tc>
          <w:tcPr>
            <w:tcW w:w="582" w:type="dxa"/>
            <w:vMerge/>
          </w:tcPr>
          <w:p w:rsidR="002E5895" w:rsidRPr="002E5895" w:rsidRDefault="002E5895" w:rsidP="002E5895">
            <w:pPr>
              <w:jc w:val="center"/>
            </w:pPr>
          </w:p>
        </w:tc>
        <w:tc>
          <w:tcPr>
            <w:tcW w:w="1493" w:type="dxa"/>
            <w:vMerge/>
          </w:tcPr>
          <w:p w:rsidR="002E5895" w:rsidRPr="002E5895" w:rsidRDefault="002E5895" w:rsidP="002E5895">
            <w:pPr>
              <w:jc w:val="center"/>
            </w:pPr>
          </w:p>
        </w:tc>
        <w:tc>
          <w:tcPr>
            <w:tcW w:w="1493" w:type="dxa"/>
          </w:tcPr>
          <w:p w:rsidR="002E5895" w:rsidRPr="002E5895" w:rsidRDefault="002E5895" w:rsidP="002E5895">
            <w:pPr>
              <w:jc w:val="center"/>
            </w:pPr>
            <w:r w:rsidRPr="002E5895">
              <w:t>Первый год</w:t>
            </w:r>
          </w:p>
          <w:p w:rsidR="002E5895" w:rsidRPr="002E5895" w:rsidRDefault="002E5895" w:rsidP="002E5895">
            <w:pPr>
              <w:jc w:val="center"/>
            </w:pPr>
          </w:p>
        </w:tc>
        <w:tc>
          <w:tcPr>
            <w:tcW w:w="1493" w:type="dxa"/>
          </w:tcPr>
          <w:p w:rsidR="002E5895" w:rsidRPr="002E5895" w:rsidRDefault="002E5895" w:rsidP="002E5895">
            <w:pPr>
              <w:jc w:val="center"/>
            </w:pPr>
            <w:r w:rsidRPr="002E5895">
              <w:t>Второй год</w:t>
            </w:r>
          </w:p>
        </w:tc>
      </w:tr>
      <w:tr w:rsidR="002E5895" w:rsidRPr="002E5895" w:rsidTr="00D56FC1">
        <w:tc>
          <w:tcPr>
            <w:tcW w:w="540" w:type="dxa"/>
          </w:tcPr>
          <w:p w:rsidR="002E5895" w:rsidRPr="002E5895" w:rsidRDefault="002E5895" w:rsidP="002E5895">
            <w:pPr>
              <w:jc w:val="center"/>
            </w:pPr>
            <w:r w:rsidRPr="002E5895">
              <w:t>1</w:t>
            </w:r>
          </w:p>
        </w:tc>
        <w:tc>
          <w:tcPr>
            <w:tcW w:w="1720" w:type="dxa"/>
          </w:tcPr>
          <w:p w:rsidR="002E5895" w:rsidRPr="002E5895" w:rsidRDefault="002E5895" w:rsidP="002E5895">
            <w:pPr>
              <w:jc w:val="center"/>
            </w:pPr>
            <w:r w:rsidRPr="002E5895">
              <w:t>2</w:t>
            </w:r>
          </w:p>
        </w:tc>
        <w:tc>
          <w:tcPr>
            <w:tcW w:w="663" w:type="dxa"/>
          </w:tcPr>
          <w:p w:rsidR="002E5895" w:rsidRPr="002E5895" w:rsidRDefault="002E5895" w:rsidP="002E5895">
            <w:pPr>
              <w:jc w:val="center"/>
            </w:pPr>
            <w:r w:rsidRPr="002E5895">
              <w:t>3</w:t>
            </w:r>
          </w:p>
        </w:tc>
        <w:tc>
          <w:tcPr>
            <w:tcW w:w="548" w:type="dxa"/>
          </w:tcPr>
          <w:p w:rsidR="002E5895" w:rsidRPr="002E5895" w:rsidRDefault="002E5895" w:rsidP="002E5895">
            <w:pPr>
              <w:jc w:val="center"/>
            </w:pPr>
            <w:r w:rsidRPr="002E5895">
              <w:t>4</w:t>
            </w:r>
          </w:p>
        </w:tc>
        <w:tc>
          <w:tcPr>
            <w:tcW w:w="593" w:type="dxa"/>
          </w:tcPr>
          <w:p w:rsidR="002E5895" w:rsidRPr="002E5895" w:rsidRDefault="002E5895" w:rsidP="002E5895">
            <w:pPr>
              <w:jc w:val="center"/>
            </w:pPr>
            <w:r w:rsidRPr="002E5895">
              <w:t>5</w:t>
            </w:r>
          </w:p>
        </w:tc>
        <w:tc>
          <w:tcPr>
            <w:tcW w:w="729" w:type="dxa"/>
          </w:tcPr>
          <w:p w:rsidR="002E5895" w:rsidRPr="002E5895" w:rsidRDefault="002E5895" w:rsidP="002E5895">
            <w:pPr>
              <w:jc w:val="center"/>
            </w:pPr>
            <w:r w:rsidRPr="002E5895">
              <w:t>6</w:t>
            </w:r>
          </w:p>
        </w:tc>
        <w:tc>
          <w:tcPr>
            <w:tcW w:w="582" w:type="dxa"/>
          </w:tcPr>
          <w:p w:rsidR="002E5895" w:rsidRPr="002E5895" w:rsidRDefault="002E5895" w:rsidP="002E5895">
            <w:pPr>
              <w:jc w:val="center"/>
            </w:pPr>
            <w:r w:rsidRPr="002E5895">
              <w:t>7</w:t>
            </w:r>
          </w:p>
        </w:tc>
        <w:tc>
          <w:tcPr>
            <w:tcW w:w="1493" w:type="dxa"/>
          </w:tcPr>
          <w:p w:rsidR="002E5895" w:rsidRPr="002E5895" w:rsidRDefault="002E5895" w:rsidP="002E5895">
            <w:pPr>
              <w:jc w:val="center"/>
            </w:pPr>
            <w:r w:rsidRPr="002E5895">
              <w:t>8</w:t>
            </w:r>
          </w:p>
        </w:tc>
        <w:tc>
          <w:tcPr>
            <w:tcW w:w="1493" w:type="dxa"/>
          </w:tcPr>
          <w:p w:rsidR="002E5895" w:rsidRPr="002E5895" w:rsidRDefault="002E5895" w:rsidP="002E5895">
            <w:pPr>
              <w:jc w:val="center"/>
            </w:pPr>
            <w:r w:rsidRPr="002E5895">
              <w:t>9</w:t>
            </w:r>
          </w:p>
        </w:tc>
        <w:tc>
          <w:tcPr>
            <w:tcW w:w="1493" w:type="dxa"/>
          </w:tcPr>
          <w:p w:rsidR="002E5895" w:rsidRPr="002E5895" w:rsidRDefault="002E5895" w:rsidP="002E5895">
            <w:pPr>
              <w:jc w:val="center"/>
            </w:pPr>
            <w:r w:rsidRPr="002E5895">
              <w:t>10</w:t>
            </w:r>
          </w:p>
        </w:tc>
      </w:tr>
      <w:tr w:rsidR="002E5895" w:rsidRPr="002E5895" w:rsidTr="00D56FC1">
        <w:tc>
          <w:tcPr>
            <w:tcW w:w="540" w:type="dxa"/>
          </w:tcPr>
          <w:p w:rsidR="002E5895" w:rsidRPr="002E5895" w:rsidRDefault="002E5895" w:rsidP="002E5895">
            <w:pPr>
              <w:jc w:val="center"/>
            </w:pPr>
          </w:p>
        </w:tc>
        <w:tc>
          <w:tcPr>
            <w:tcW w:w="1720" w:type="dxa"/>
          </w:tcPr>
          <w:p w:rsidR="002E5895" w:rsidRPr="002E5895" w:rsidRDefault="002E5895" w:rsidP="002E5895">
            <w:pPr>
              <w:jc w:val="center"/>
            </w:pPr>
          </w:p>
        </w:tc>
        <w:tc>
          <w:tcPr>
            <w:tcW w:w="663" w:type="dxa"/>
          </w:tcPr>
          <w:p w:rsidR="002E5895" w:rsidRPr="002E5895" w:rsidRDefault="002E5895" w:rsidP="002E5895">
            <w:pPr>
              <w:jc w:val="center"/>
            </w:pPr>
          </w:p>
        </w:tc>
        <w:tc>
          <w:tcPr>
            <w:tcW w:w="548" w:type="dxa"/>
          </w:tcPr>
          <w:p w:rsidR="002E5895" w:rsidRPr="002E5895" w:rsidRDefault="002E5895" w:rsidP="002E5895">
            <w:pPr>
              <w:jc w:val="center"/>
            </w:pPr>
          </w:p>
        </w:tc>
        <w:tc>
          <w:tcPr>
            <w:tcW w:w="593" w:type="dxa"/>
          </w:tcPr>
          <w:p w:rsidR="002E5895" w:rsidRPr="002E5895" w:rsidRDefault="002E5895" w:rsidP="002E5895">
            <w:pPr>
              <w:jc w:val="center"/>
            </w:pPr>
          </w:p>
        </w:tc>
        <w:tc>
          <w:tcPr>
            <w:tcW w:w="729" w:type="dxa"/>
          </w:tcPr>
          <w:p w:rsidR="002E5895" w:rsidRPr="002E5895" w:rsidRDefault="002E5895" w:rsidP="002E5895">
            <w:pPr>
              <w:jc w:val="center"/>
            </w:pPr>
          </w:p>
        </w:tc>
        <w:tc>
          <w:tcPr>
            <w:tcW w:w="582" w:type="dxa"/>
          </w:tcPr>
          <w:p w:rsidR="002E5895" w:rsidRPr="002E5895" w:rsidRDefault="002E5895" w:rsidP="002E5895">
            <w:pPr>
              <w:jc w:val="center"/>
            </w:pPr>
          </w:p>
        </w:tc>
        <w:tc>
          <w:tcPr>
            <w:tcW w:w="1493" w:type="dxa"/>
          </w:tcPr>
          <w:p w:rsidR="002E5895" w:rsidRPr="002E5895" w:rsidRDefault="002E5895" w:rsidP="002E5895">
            <w:pPr>
              <w:jc w:val="center"/>
            </w:pPr>
          </w:p>
        </w:tc>
        <w:tc>
          <w:tcPr>
            <w:tcW w:w="1493" w:type="dxa"/>
          </w:tcPr>
          <w:p w:rsidR="002E5895" w:rsidRPr="002E5895" w:rsidRDefault="002E5895" w:rsidP="002E5895">
            <w:pPr>
              <w:jc w:val="center"/>
            </w:pPr>
          </w:p>
        </w:tc>
        <w:tc>
          <w:tcPr>
            <w:tcW w:w="1493" w:type="dxa"/>
          </w:tcPr>
          <w:p w:rsidR="002E5895" w:rsidRPr="002E5895" w:rsidRDefault="002E5895" w:rsidP="002E5895">
            <w:pPr>
              <w:jc w:val="center"/>
            </w:pPr>
          </w:p>
        </w:tc>
      </w:tr>
      <w:tr w:rsidR="002E5895" w:rsidRPr="002E5895" w:rsidTr="00D56FC1">
        <w:tc>
          <w:tcPr>
            <w:tcW w:w="540" w:type="dxa"/>
          </w:tcPr>
          <w:p w:rsidR="002E5895" w:rsidRPr="002E5895" w:rsidRDefault="002E5895" w:rsidP="002E5895">
            <w:pPr>
              <w:jc w:val="center"/>
            </w:pPr>
          </w:p>
        </w:tc>
        <w:tc>
          <w:tcPr>
            <w:tcW w:w="1720" w:type="dxa"/>
          </w:tcPr>
          <w:p w:rsidR="002E5895" w:rsidRPr="002E5895" w:rsidRDefault="002E5895" w:rsidP="002E5895">
            <w:pPr>
              <w:jc w:val="center"/>
            </w:pPr>
          </w:p>
        </w:tc>
        <w:tc>
          <w:tcPr>
            <w:tcW w:w="663" w:type="dxa"/>
          </w:tcPr>
          <w:p w:rsidR="002E5895" w:rsidRPr="002E5895" w:rsidRDefault="002E5895" w:rsidP="002E5895">
            <w:pPr>
              <w:jc w:val="center"/>
            </w:pPr>
          </w:p>
        </w:tc>
        <w:tc>
          <w:tcPr>
            <w:tcW w:w="548" w:type="dxa"/>
          </w:tcPr>
          <w:p w:rsidR="002E5895" w:rsidRPr="002E5895" w:rsidRDefault="002E5895" w:rsidP="002E5895">
            <w:pPr>
              <w:jc w:val="center"/>
            </w:pPr>
          </w:p>
        </w:tc>
        <w:tc>
          <w:tcPr>
            <w:tcW w:w="593" w:type="dxa"/>
          </w:tcPr>
          <w:p w:rsidR="002E5895" w:rsidRPr="002E5895" w:rsidRDefault="002E5895" w:rsidP="002E5895">
            <w:pPr>
              <w:jc w:val="center"/>
            </w:pPr>
          </w:p>
        </w:tc>
        <w:tc>
          <w:tcPr>
            <w:tcW w:w="729" w:type="dxa"/>
          </w:tcPr>
          <w:p w:rsidR="002E5895" w:rsidRPr="002E5895" w:rsidRDefault="002E5895" w:rsidP="002E5895">
            <w:pPr>
              <w:jc w:val="center"/>
            </w:pPr>
          </w:p>
        </w:tc>
        <w:tc>
          <w:tcPr>
            <w:tcW w:w="582" w:type="dxa"/>
          </w:tcPr>
          <w:p w:rsidR="002E5895" w:rsidRPr="002E5895" w:rsidRDefault="002E5895" w:rsidP="002E5895">
            <w:pPr>
              <w:jc w:val="center"/>
            </w:pPr>
          </w:p>
        </w:tc>
        <w:tc>
          <w:tcPr>
            <w:tcW w:w="1493" w:type="dxa"/>
          </w:tcPr>
          <w:p w:rsidR="002E5895" w:rsidRPr="002E5895" w:rsidRDefault="002E5895" w:rsidP="002E5895">
            <w:pPr>
              <w:jc w:val="center"/>
            </w:pPr>
          </w:p>
        </w:tc>
        <w:tc>
          <w:tcPr>
            <w:tcW w:w="1493" w:type="dxa"/>
          </w:tcPr>
          <w:p w:rsidR="002E5895" w:rsidRPr="002E5895" w:rsidRDefault="002E5895" w:rsidP="002E5895">
            <w:pPr>
              <w:jc w:val="center"/>
            </w:pPr>
          </w:p>
        </w:tc>
        <w:tc>
          <w:tcPr>
            <w:tcW w:w="1493" w:type="dxa"/>
          </w:tcPr>
          <w:p w:rsidR="002E5895" w:rsidRPr="002E5895" w:rsidRDefault="002E5895" w:rsidP="002E5895">
            <w:pPr>
              <w:jc w:val="center"/>
            </w:pPr>
          </w:p>
        </w:tc>
      </w:tr>
    </w:tbl>
    <w:p w:rsidR="002E5895" w:rsidRPr="002E5895" w:rsidRDefault="002E5895" w:rsidP="002E5895">
      <w:pPr>
        <w:rPr>
          <w:sz w:val="28"/>
          <w:szCs w:val="28"/>
        </w:rPr>
      </w:pPr>
    </w:p>
    <w:p w:rsidR="002E5895" w:rsidRDefault="002E5895">
      <w:r>
        <w:t xml:space="preserve"> </w:t>
      </w:r>
    </w:p>
    <w:sectPr w:rsidR="002E5895" w:rsidSect="002047A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C7" w:rsidRDefault="00DF5DC7" w:rsidP="002047A3">
      <w:r>
        <w:separator/>
      </w:r>
    </w:p>
  </w:endnote>
  <w:endnote w:type="continuationSeparator" w:id="0">
    <w:p w:rsidR="00DF5DC7" w:rsidRDefault="00DF5DC7" w:rsidP="0020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C7" w:rsidRDefault="00DF5DC7" w:rsidP="002047A3">
      <w:r>
        <w:separator/>
      </w:r>
    </w:p>
  </w:footnote>
  <w:footnote w:type="continuationSeparator" w:id="0">
    <w:p w:rsidR="00DF5DC7" w:rsidRDefault="00DF5DC7" w:rsidP="00204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1798"/>
      <w:docPartObj>
        <w:docPartGallery w:val="Page Numbers (Top of Page)"/>
        <w:docPartUnique/>
      </w:docPartObj>
    </w:sdtPr>
    <w:sdtEndPr/>
    <w:sdtContent>
      <w:p w:rsidR="002047A3" w:rsidRDefault="002047A3">
        <w:pPr>
          <w:pStyle w:val="a4"/>
          <w:jc w:val="center"/>
        </w:pPr>
        <w:r>
          <w:fldChar w:fldCharType="begin"/>
        </w:r>
        <w:r>
          <w:instrText>PAGE   \* MERGEFORMAT</w:instrText>
        </w:r>
        <w:r>
          <w:fldChar w:fldCharType="separate"/>
        </w:r>
        <w:r w:rsidR="00F309E6">
          <w:rPr>
            <w:noProof/>
          </w:rPr>
          <w:t>4</w:t>
        </w:r>
        <w:r>
          <w:fldChar w:fldCharType="end"/>
        </w:r>
      </w:p>
    </w:sdtContent>
  </w:sdt>
  <w:p w:rsidR="002047A3" w:rsidRDefault="002047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61"/>
    <w:rsid w:val="000103B3"/>
    <w:rsid w:val="00036C3D"/>
    <w:rsid w:val="00037DC1"/>
    <w:rsid w:val="00044F87"/>
    <w:rsid w:val="00064275"/>
    <w:rsid w:val="00065AB6"/>
    <w:rsid w:val="00075807"/>
    <w:rsid w:val="0008261C"/>
    <w:rsid w:val="000B1EE9"/>
    <w:rsid w:val="000B3694"/>
    <w:rsid w:val="000F7838"/>
    <w:rsid w:val="000F7F7B"/>
    <w:rsid w:val="00104E1E"/>
    <w:rsid w:val="00106561"/>
    <w:rsid w:val="0011253D"/>
    <w:rsid w:val="00122557"/>
    <w:rsid w:val="00134665"/>
    <w:rsid w:val="0014677C"/>
    <w:rsid w:val="001833FF"/>
    <w:rsid w:val="00196B61"/>
    <w:rsid w:val="001A10BB"/>
    <w:rsid w:val="001D173A"/>
    <w:rsid w:val="002047A3"/>
    <w:rsid w:val="00206F67"/>
    <w:rsid w:val="00224092"/>
    <w:rsid w:val="002423CD"/>
    <w:rsid w:val="00247361"/>
    <w:rsid w:val="002A36D3"/>
    <w:rsid w:val="002B1633"/>
    <w:rsid w:val="002B48A5"/>
    <w:rsid w:val="002D69AD"/>
    <w:rsid w:val="002D6C1C"/>
    <w:rsid w:val="002E5895"/>
    <w:rsid w:val="002F2C80"/>
    <w:rsid w:val="0030237C"/>
    <w:rsid w:val="003608C9"/>
    <w:rsid w:val="00382EAA"/>
    <w:rsid w:val="003C1C6F"/>
    <w:rsid w:val="003C66A1"/>
    <w:rsid w:val="003C7DA8"/>
    <w:rsid w:val="003E47E9"/>
    <w:rsid w:val="00451429"/>
    <w:rsid w:val="004720A0"/>
    <w:rsid w:val="00476C7E"/>
    <w:rsid w:val="004D3655"/>
    <w:rsid w:val="004F3DBF"/>
    <w:rsid w:val="00541EDA"/>
    <w:rsid w:val="0055200F"/>
    <w:rsid w:val="0057449C"/>
    <w:rsid w:val="00585802"/>
    <w:rsid w:val="00593ED1"/>
    <w:rsid w:val="005B4202"/>
    <w:rsid w:val="005D4A27"/>
    <w:rsid w:val="005F6CFE"/>
    <w:rsid w:val="005F7EE7"/>
    <w:rsid w:val="00620143"/>
    <w:rsid w:val="0062261E"/>
    <w:rsid w:val="00630CE3"/>
    <w:rsid w:val="006323FC"/>
    <w:rsid w:val="0064500C"/>
    <w:rsid w:val="00657A62"/>
    <w:rsid w:val="0067468A"/>
    <w:rsid w:val="00694553"/>
    <w:rsid w:val="0069781A"/>
    <w:rsid w:val="0070165A"/>
    <w:rsid w:val="00752268"/>
    <w:rsid w:val="00764858"/>
    <w:rsid w:val="007C2574"/>
    <w:rsid w:val="007C60F6"/>
    <w:rsid w:val="007D0B61"/>
    <w:rsid w:val="007E182E"/>
    <w:rsid w:val="007E2E9D"/>
    <w:rsid w:val="00803674"/>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B75FD"/>
    <w:rsid w:val="00AD576F"/>
    <w:rsid w:val="00AD79A5"/>
    <w:rsid w:val="00AE2306"/>
    <w:rsid w:val="00B11F32"/>
    <w:rsid w:val="00B26B80"/>
    <w:rsid w:val="00B34CB5"/>
    <w:rsid w:val="00B43F5A"/>
    <w:rsid w:val="00B53815"/>
    <w:rsid w:val="00B72DA1"/>
    <w:rsid w:val="00BA38BE"/>
    <w:rsid w:val="00BD094B"/>
    <w:rsid w:val="00BE2891"/>
    <w:rsid w:val="00BE5A66"/>
    <w:rsid w:val="00BF20B7"/>
    <w:rsid w:val="00C6318C"/>
    <w:rsid w:val="00C64A0C"/>
    <w:rsid w:val="00C759C2"/>
    <w:rsid w:val="00CF0659"/>
    <w:rsid w:val="00CF26D6"/>
    <w:rsid w:val="00CF4833"/>
    <w:rsid w:val="00D00AF3"/>
    <w:rsid w:val="00D35064"/>
    <w:rsid w:val="00D41F01"/>
    <w:rsid w:val="00D576F2"/>
    <w:rsid w:val="00D5781B"/>
    <w:rsid w:val="00D610AA"/>
    <w:rsid w:val="00DD00EA"/>
    <w:rsid w:val="00DF5DC7"/>
    <w:rsid w:val="00E11395"/>
    <w:rsid w:val="00E164F5"/>
    <w:rsid w:val="00E255F9"/>
    <w:rsid w:val="00E25805"/>
    <w:rsid w:val="00E365B4"/>
    <w:rsid w:val="00E53932"/>
    <w:rsid w:val="00E87F2C"/>
    <w:rsid w:val="00E91284"/>
    <w:rsid w:val="00EE5EB2"/>
    <w:rsid w:val="00F06B23"/>
    <w:rsid w:val="00F2044A"/>
    <w:rsid w:val="00F27379"/>
    <w:rsid w:val="00F309E6"/>
    <w:rsid w:val="00F349D1"/>
    <w:rsid w:val="00F60549"/>
    <w:rsid w:val="00F84620"/>
    <w:rsid w:val="00F862CA"/>
    <w:rsid w:val="00FA0AC6"/>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0AA"/>
    <w:pPr>
      <w:spacing w:after="0" w:line="240" w:lineRule="auto"/>
    </w:pPr>
    <w:rPr>
      <w:rFonts w:eastAsiaTheme="minorEastAsia"/>
      <w:lang w:eastAsia="ru-RU"/>
    </w:rPr>
  </w:style>
  <w:style w:type="paragraph" w:customStyle="1" w:styleId="cenpt">
    <w:name w:val="cenpt"/>
    <w:basedOn w:val="a"/>
    <w:rsid w:val="002E5895"/>
    <w:pPr>
      <w:spacing w:before="100" w:beforeAutospacing="1" w:after="100" w:afterAutospacing="1"/>
    </w:pPr>
  </w:style>
  <w:style w:type="paragraph" w:styleId="a4">
    <w:name w:val="header"/>
    <w:basedOn w:val="a"/>
    <w:link w:val="a5"/>
    <w:uiPriority w:val="99"/>
    <w:unhideWhenUsed/>
    <w:rsid w:val="002047A3"/>
    <w:pPr>
      <w:tabs>
        <w:tab w:val="center" w:pos="4677"/>
        <w:tab w:val="right" w:pos="9355"/>
      </w:tabs>
    </w:pPr>
  </w:style>
  <w:style w:type="character" w:customStyle="1" w:styleId="a5">
    <w:name w:val="Верхний колонтитул Знак"/>
    <w:basedOn w:val="a0"/>
    <w:link w:val="a4"/>
    <w:uiPriority w:val="99"/>
    <w:rsid w:val="002047A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47A3"/>
    <w:pPr>
      <w:tabs>
        <w:tab w:val="center" w:pos="4677"/>
        <w:tab w:val="right" w:pos="9355"/>
      </w:tabs>
    </w:pPr>
  </w:style>
  <w:style w:type="character" w:customStyle="1" w:styleId="a7">
    <w:name w:val="Нижний колонтитул Знак"/>
    <w:basedOn w:val="a0"/>
    <w:link w:val="a6"/>
    <w:uiPriority w:val="99"/>
    <w:rsid w:val="002047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0AA"/>
    <w:pPr>
      <w:spacing w:after="0" w:line="240" w:lineRule="auto"/>
    </w:pPr>
    <w:rPr>
      <w:rFonts w:eastAsiaTheme="minorEastAsia"/>
      <w:lang w:eastAsia="ru-RU"/>
    </w:rPr>
  </w:style>
  <w:style w:type="paragraph" w:customStyle="1" w:styleId="cenpt">
    <w:name w:val="cenpt"/>
    <w:basedOn w:val="a"/>
    <w:rsid w:val="002E5895"/>
    <w:pPr>
      <w:spacing w:before="100" w:beforeAutospacing="1" w:after="100" w:afterAutospacing="1"/>
    </w:pPr>
  </w:style>
  <w:style w:type="paragraph" w:styleId="a4">
    <w:name w:val="header"/>
    <w:basedOn w:val="a"/>
    <w:link w:val="a5"/>
    <w:uiPriority w:val="99"/>
    <w:unhideWhenUsed/>
    <w:rsid w:val="002047A3"/>
    <w:pPr>
      <w:tabs>
        <w:tab w:val="center" w:pos="4677"/>
        <w:tab w:val="right" w:pos="9355"/>
      </w:tabs>
    </w:pPr>
  </w:style>
  <w:style w:type="character" w:customStyle="1" w:styleId="a5">
    <w:name w:val="Верхний колонтитул Знак"/>
    <w:basedOn w:val="a0"/>
    <w:link w:val="a4"/>
    <w:uiPriority w:val="99"/>
    <w:rsid w:val="002047A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47A3"/>
    <w:pPr>
      <w:tabs>
        <w:tab w:val="center" w:pos="4677"/>
        <w:tab w:val="right" w:pos="9355"/>
      </w:tabs>
    </w:pPr>
  </w:style>
  <w:style w:type="character" w:customStyle="1" w:styleId="a7">
    <w:name w:val="Нижний колонтитул Знак"/>
    <w:basedOn w:val="a0"/>
    <w:link w:val="a6"/>
    <w:uiPriority w:val="99"/>
    <w:rsid w:val="002047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2016-04-27T08:25:00Z</dcterms:created>
  <dcterms:modified xsi:type="dcterms:W3CDTF">2016-07-08T13:43:00Z</dcterms:modified>
</cp:coreProperties>
</file>