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1F" w:rsidRPr="00130095" w:rsidRDefault="00D67F3F" w:rsidP="00D67F3F">
      <w:pPr>
        <w:rPr>
          <w:i/>
          <w:sz w:val="22"/>
          <w:szCs w:val="22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="00F315E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Утвержден</w:t>
      </w:r>
    </w:p>
    <w:p w:rsidR="00F4241F" w:rsidRPr="00130095" w:rsidRDefault="00D67F3F" w:rsidP="00AB7B3B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Постановлением</w:t>
      </w:r>
      <w:r w:rsidR="00F4241F" w:rsidRPr="00130095">
        <w:rPr>
          <w:i/>
          <w:sz w:val="22"/>
          <w:szCs w:val="22"/>
        </w:rPr>
        <w:t xml:space="preserve"> АМС </w:t>
      </w:r>
      <w:proofErr w:type="gramStart"/>
      <w:r w:rsidR="00F4241F" w:rsidRPr="00130095">
        <w:rPr>
          <w:i/>
          <w:sz w:val="22"/>
          <w:szCs w:val="22"/>
        </w:rPr>
        <w:t>Николаевского</w:t>
      </w:r>
      <w:proofErr w:type="gramEnd"/>
      <w:r w:rsidR="00F4241F" w:rsidRPr="00130095">
        <w:rPr>
          <w:i/>
          <w:sz w:val="22"/>
          <w:szCs w:val="22"/>
        </w:rPr>
        <w:t xml:space="preserve"> сельского</w:t>
      </w:r>
    </w:p>
    <w:p w:rsidR="00F4241F" w:rsidRPr="00130095" w:rsidRDefault="00F4241F" w:rsidP="00AB7B3B">
      <w:pPr>
        <w:jc w:val="right"/>
        <w:rPr>
          <w:i/>
          <w:sz w:val="22"/>
          <w:szCs w:val="22"/>
        </w:rPr>
      </w:pP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 xml:space="preserve">  </w:t>
      </w:r>
      <w:r w:rsidRPr="00130095">
        <w:rPr>
          <w:i/>
          <w:sz w:val="22"/>
          <w:szCs w:val="22"/>
        </w:rPr>
        <w:t>пос</w:t>
      </w:r>
      <w:r w:rsidR="00AB7B3B">
        <w:rPr>
          <w:i/>
          <w:sz w:val="22"/>
          <w:szCs w:val="22"/>
        </w:rPr>
        <w:t>еления от 27 ноября 2015 г.  №</w:t>
      </w:r>
      <w:r w:rsidR="008B4222">
        <w:rPr>
          <w:i/>
          <w:sz w:val="22"/>
          <w:szCs w:val="22"/>
        </w:rPr>
        <w:t>8</w:t>
      </w:r>
      <w:r w:rsidR="00AB7B3B">
        <w:rPr>
          <w:i/>
          <w:sz w:val="22"/>
          <w:szCs w:val="22"/>
        </w:rPr>
        <w:t>0</w:t>
      </w:r>
    </w:p>
    <w:p w:rsidR="00F4241F" w:rsidRPr="00130095" w:rsidRDefault="00F4241F" w:rsidP="00F4241F">
      <w:pPr>
        <w:rPr>
          <w:i/>
          <w:sz w:val="22"/>
          <w:szCs w:val="22"/>
        </w:rPr>
      </w:pPr>
    </w:p>
    <w:p w:rsidR="00A332C4" w:rsidRPr="00A332C4" w:rsidRDefault="00A332C4" w:rsidP="00A332C4">
      <w:pPr>
        <w:pStyle w:val="ConsPlusTitle"/>
        <w:jc w:val="center"/>
        <w:rPr>
          <w:sz w:val="28"/>
          <w:szCs w:val="28"/>
        </w:rPr>
      </w:pPr>
      <w:r w:rsidRPr="00A332C4">
        <w:rPr>
          <w:sz w:val="28"/>
          <w:szCs w:val="28"/>
        </w:rPr>
        <w:t>ПОРЯДОК</w:t>
      </w:r>
    </w:p>
    <w:p w:rsidR="00AB7B3B" w:rsidRPr="00A332C4" w:rsidRDefault="00AB7B3B" w:rsidP="00A332C4">
      <w:pPr>
        <w:pStyle w:val="ConsPlusTitle"/>
        <w:jc w:val="center"/>
        <w:rPr>
          <w:sz w:val="28"/>
          <w:szCs w:val="28"/>
        </w:rPr>
      </w:pPr>
      <w:r w:rsidRPr="00A332C4">
        <w:rPr>
          <w:sz w:val="28"/>
          <w:szCs w:val="28"/>
        </w:rPr>
        <w:t>предоставления заключения о соответствии проектной документации сводному плану подземных коммуникаций и сооружений на территории Николаевского сельского поселения</w:t>
      </w:r>
    </w:p>
    <w:p w:rsidR="006358EA" w:rsidRPr="008B4222" w:rsidRDefault="00A332C4" w:rsidP="008B4222">
      <w:pPr>
        <w:pStyle w:val="ConsPlusTitle"/>
        <w:ind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F4241F" w:rsidRPr="006358EA" w:rsidRDefault="006358EA" w:rsidP="006358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</w:t>
      </w:r>
      <w:r w:rsidR="00F4241F">
        <w:rPr>
          <w:color w:val="000000"/>
          <w:sz w:val="28"/>
          <w:szCs w:val="28"/>
          <w:lang w:eastAsia="zh-CN"/>
        </w:rPr>
        <w:t>1. Общие положения</w:t>
      </w:r>
    </w:p>
    <w:p w:rsidR="008B4222" w:rsidRDefault="008B4222" w:rsidP="00F4241F">
      <w:pPr>
        <w:ind w:right="-1"/>
        <w:rPr>
          <w:color w:val="000000"/>
          <w:sz w:val="28"/>
          <w:szCs w:val="28"/>
          <w:lang w:eastAsia="zh-CN"/>
        </w:rPr>
      </w:pPr>
    </w:p>
    <w:p w:rsidR="008B4222" w:rsidRPr="00A332C4" w:rsidRDefault="00A332C4" w:rsidP="00A332C4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A332C4">
        <w:rPr>
          <w:b w:val="0"/>
          <w:sz w:val="28"/>
          <w:szCs w:val="28"/>
        </w:rPr>
        <w:t xml:space="preserve">1.1. </w:t>
      </w:r>
      <w:proofErr w:type="gramStart"/>
      <w:r w:rsidRPr="00A332C4">
        <w:rPr>
          <w:b w:val="0"/>
          <w:sz w:val="28"/>
          <w:szCs w:val="28"/>
        </w:rPr>
        <w:t xml:space="preserve">Порядок </w:t>
      </w:r>
      <w:r w:rsidRPr="00AB7B3B">
        <w:rPr>
          <w:b w:val="0"/>
          <w:sz w:val="28"/>
          <w:szCs w:val="28"/>
        </w:rPr>
        <w:t>предоставления заключения о соответствии проектной документации сводному плану подземных коммуникаций и сооружений на территории Николаевского сельского поселения</w:t>
      </w:r>
      <w:r>
        <w:rPr>
          <w:b w:val="0"/>
          <w:sz w:val="28"/>
          <w:szCs w:val="28"/>
        </w:rPr>
        <w:t xml:space="preserve"> (далее – Порядок) </w:t>
      </w:r>
      <w:r w:rsidRPr="00A332C4">
        <w:rPr>
          <w:b w:val="0"/>
          <w:sz w:val="28"/>
          <w:szCs w:val="28"/>
        </w:rPr>
        <w:t>разработан на основании Градостроительного кодекса Российской Федерации, Федерального закона «Об общих принципах организации местного самоуправления в Российской Федерации», Постановления Правительства Российской Федерации от 30 апреля 2014 г. №403 «Об исчерпывающем перечне процедур в сфере жилищного строительства», Устава Николаевского сельского поселения</w:t>
      </w:r>
      <w:proofErr w:type="gramEnd"/>
      <w:r w:rsidRPr="00A332C4">
        <w:rPr>
          <w:b w:val="0"/>
          <w:sz w:val="28"/>
          <w:szCs w:val="28"/>
        </w:rPr>
        <w:t xml:space="preserve"> и регулирует вопросы подготовки Администрацией местного самоуправления Николаевского сельского поселения</w:t>
      </w:r>
      <w:r>
        <w:rPr>
          <w:b w:val="0"/>
          <w:sz w:val="28"/>
          <w:szCs w:val="28"/>
        </w:rPr>
        <w:t xml:space="preserve"> (далее – Администрация поселения)</w:t>
      </w:r>
      <w:r w:rsidRPr="00A332C4">
        <w:rPr>
          <w:b w:val="0"/>
          <w:sz w:val="28"/>
          <w:szCs w:val="28"/>
        </w:rPr>
        <w:t xml:space="preserve"> заключения о соответствии проектной документации сводному плану подземных коммуникаций и сооружений.</w:t>
      </w:r>
    </w:p>
    <w:p w:rsidR="008B4222" w:rsidRPr="00715A88" w:rsidRDefault="008B4222" w:rsidP="008B4222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715A88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001E49">
        <w:rPr>
          <w:sz w:val="28"/>
          <w:szCs w:val="28"/>
        </w:rPr>
        <w:t>Сводный план подземных коммуникаций и сооружений – сведения о существующих и перспективных сетях и сооружениях инженерно-технического обеспечения (далее – СППК).</w:t>
      </w:r>
    </w:p>
    <w:p w:rsidR="008B4222" w:rsidRPr="00715A88" w:rsidRDefault="008B4222" w:rsidP="008B4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715A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5A88">
        <w:rPr>
          <w:sz w:val="28"/>
          <w:szCs w:val="28"/>
        </w:rPr>
        <w:t xml:space="preserve"> </w:t>
      </w:r>
      <w:r w:rsidR="00001E49">
        <w:rPr>
          <w:sz w:val="28"/>
          <w:szCs w:val="28"/>
        </w:rPr>
        <w:t>Заключение о соответствии проектной документации СППК – заключение о соответствии разрабатываемых в составе проектной документации планов сетей (трасс инженерных коммуникаций) СППК (далее – Заключение).</w:t>
      </w:r>
    </w:p>
    <w:p w:rsidR="008B4222" w:rsidRPr="00715A88" w:rsidRDefault="008B4222" w:rsidP="008B4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715A88">
        <w:rPr>
          <w:sz w:val="28"/>
          <w:szCs w:val="28"/>
        </w:rPr>
        <w:t>.</w:t>
      </w:r>
      <w:r w:rsidR="00AC23E9">
        <w:rPr>
          <w:sz w:val="28"/>
          <w:szCs w:val="28"/>
        </w:rPr>
        <w:t xml:space="preserve"> </w:t>
      </w:r>
      <w:r w:rsidR="00001E49">
        <w:rPr>
          <w:sz w:val="28"/>
          <w:szCs w:val="28"/>
        </w:rPr>
        <w:t>Подготовка Заключения осуществляется Администрацией поселения по результатам комиссионного рассмотрения планов сетей (трасс инженерных коммуникаций). Состав комиссии утверждается постановлением Администрации поселения (далее – Комиссия).</w:t>
      </w:r>
    </w:p>
    <w:p w:rsidR="008B4222" w:rsidRDefault="008B4222" w:rsidP="008B4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AC23E9">
        <w:rPr>
          <w:sz w:val="28"/>
          <w:szCs w:val="28"/>
        </w:rPr>
        <w:t xml:space="preserve"> </w:t>
      </w:r>
      <w:r w:rsidR="00001E49">
        <w:rPr>
          <w:sz w:val="28"/>
          <w:szCs w:val="28"/>
        </w:rPr>
        <w:t>Планы сетей (трасс инженерных коммуникаций) на основании положительного Заключения подлежат внесению в план Николаевского сельского поселения для их учета при выполнении проектно-изыскательских и строительно-монтажных работ на территории поселения</w:t>
      </w:r>
      <w:r w:rsidR="00E342CB">
        <w:rPr>
          <w:sz w:val="28"/>
          <w:szCs w:val="28"/>
        </w:rPr>
        <w:t>.</w:t>
      </w:r>
    </w:p>
    <w:p w:rsidR="00E342CB" w:rsidRPr="00823E2B" w:rsidRDefault="00E342CB" w:rsidP="008B4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Процедура подготовки Заключения регламентируется муниципальным правовым актом Администрации поселения.</w:t>
      </w:r>
    </w:p>
    <w:p w:rsidR="008B4222" w:rsidRPr="00DE2588" w:rsidRDefault="008B4222" w:rsidP="008B4222">
      <w:pPr>
        <w:ind w:firstLine="567"/>
        <w:jc w:val="both"/>
      </w:pPr>
    </w:p>
    <w:p w:rsidR="008B4222" w:rsidRDefault="008B4222" w:rsidP="008B4222">
      <w:pPr>
        <w:ind w:firstLine="567"/>
        <w:jc w:val="center"/>
        <w:rPr>
          <w:sz w:val="28"/>
          <w:szCs w:val="28"/>
        </w:rPr>
      </w:pPr>
      <w:r w:rsidRPr="006C5565">
        <w:rPr>
          <w:sz w:val="28"/>
          <w:szCs w:val="28"/>
        </w:rPr>
        <w:t xml:space="preserve">2. </w:t>
      </w:r>
      <w:r w:rsidR="00E342CB">
        <w:rPr>
          <w:sz w:val="28"/>
          <w:szCs w:val="28"/>
        </w:rPr>
        <w:t>Порядок предоставления Заключения</w:t>
      </w:r>
    </w:p>
    <w:p w:rsidR="006358EA" w:rsidRPr="006C5565" w:rsidRDefault="006358EA" w:rsidP="008B4222">
      <w:pPr>
        <w:ind w:firstLine="567"/>
        <w:jc w:val="center"/>
        <w:rPr>
          <w:sz w:val="28"/>
          <w:szCs w:val="28"/>
        </w:rPr>
      </w:pPr>
    </w:p>
    <w:p w:rsidR="008B4222" w:rsidRPr="006C5565" w:rsidRDefault="00E342CB" w:rsidP="00E342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4222" w:rsidRPr="006C5565">
        <w:rPr>
          <w:sz w:val="28"/>
          <w:szCs w:val="28"/>
        </w:rPr>
        <w:t xml:space="preserve">2.1. </w:t>
      </w:r>
      <w:r>
        <w:rPr>
          <w:sz w:val="28"/>
          <w:szCs w:val="28"/>
        </w:rPr>
        <w:t>Заключение предоставляется по результатам рассмотрения запроса, поступившего в Администрацию поселения, и комплекта документов.</w:t>
      </w:r>
    </w:p>
    <w:p w:rsidR="008B4222" w:rsidRPr="006C5565" w:rsidRDefault="00E342CB" w:rsidP="008B4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8B4222" w:rsidRPr="006C5565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8B4222" w:rsidRPr="006C5565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Заявители: физические или юридические лица, или их представители (далее – Заявители).</w:t>
      </w:r>
    </w:p>
    <w:p w:rsidR="008B4222" w:rsidRPr="006C5565" w:rsidRDefault="00E342CB" w:rsidP="008B4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B4222" w:rsidRPr="006C5565">
        <w:rPr>
          <w:sz w:val="28"/>
          <w:szCs w:val="28"/>
        </w:rPr>
        <w:t xml:space="preserve">. </w:t>
      </w:r>
      <w:r>
        <w:rPr>
          <w:sz w:val="28"/>
          <w:szCs w:val="28"/>
        </w:rPr>
        <w:t>Документы, представляемые Заявителем:</w:t>
      </w:r>
    </w:p>
    <w:p w:rsidR="006F66C2" w:rsidRPr="006F66C2" w:rsidRDefault="006F66C2" w:rsidP="006F66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10221"/>
      <w:r w:rsidRPr="006F66C2">
        <w:rPr>
          <w:sz w:val="28"/>
          <w:szCs w:val="28"/>
        </w:rPr>
        <w:t>2.2.1. Документ, удостоверяющий личность, -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гражданина.</w:t>
      </w:r>
    </w:p>
    <w:p w:rsidR="006F66C2" w:rsidRPr="006F66C2" w:rsidRDefault="006F66C2" w:rsidP="006F66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sub_102211"/>
      <w:bookmarkEnd w:id="1"/>
      <w:r w:rsidRPr="006F66C2">
        <w:rPr>
          <w:sz w:val="28"/>
          <w:szCs w:val="28"/>
        </w:rPr>
        <w:t>В случае подачи запроса с комплектом' документов представителем Заявителя к запросу прилагается доверенность, подтверждающая полномочия лица, представившего документы (нотариально заверенная доверенность либо доверенность, удостоверенная иным предусмотренным законодательством Российской Федерации способом).</w:t>
      </w:r>
    </w:p>
    <w:p w:rsidR="006F66C2" w:rsidRPr="006F66C2" w:rsidRDefault="006F66C2" w:rsidP="006F66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10222"/>
      <w:bookmarkEnd w:id="2"/>
      <w:r>
        <w:rPr>
          <w:sz w:val="28"/>
          <w:szCs w:val="28"/>
        </w:rPr>
        <w:t xml:space="preserve"> </w:t>
      </w:r>
      <w:bookmarkStart w:id="4" w:name="sub_102221"/>
      <w:bookmarkEnd w:id="3"/>
      <w:r>
        <w:rPr>
          <w:sz w:val="28"/>
          <w:szCs w:val="28"/>
        </w:rPr>
        <w:t xml:space="preserve">2.2.2. </w:t>
      </w:r>
      <w:r w:rsidRPr="006F66C2">
        <w:rPr>
          <w:sz w:val="28"/>
          <w:szCs w:val="28"/>
        </w:rPr>
        <w:t>К запросу Заявитель прилагает следующие документы:</w:t>
      </w:r>
    </w:p>
    <w:bookmarkEnd w:id="4"/>
    <w:p w:rsidR="006F66C2" w:rsidRPr="006F66C2" w:rsidRDefault="006F66C2" w:rsidP="006F66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66C2">
        <w:rPr>
          <w:sz w:val="28"/>
          <w:szCs w:val="28"/>
        </w:rPr>
        <w:t xml:space="preserve">- технические условия (задания) организаций, осуществляющих эксплуатацию сетей газоснабжения, сетей связи, сетевой организации, осуществляющей технологическое присоединение </w:t>
      </w:r>
      <w:proofErr w:type="spellStart"/>
      <w:r w:rsidRPr="006F66C2">
        <w:rPr>
          <w:sz w:val="28"/>
          <w:szCs w:val="28"/>
        </w:rPr>
        <w:t>энергопринимающих</w:t>
      </w:r>
      <w:proofErr w:type="spellEnd"/>
      <w:r w:rsidRPr="006F66C2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устройств к электрическим сетям;</w:t>
      </w:r>
    </w:p>
    <w:p w:rsidR="006F66C2" w:rsidRPr="006F66C2" w:rsidRDefault="006F66C2" w:rsidP="006F66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6F66C2">
        <w:rPr>
          <w:sz w:val="28"/>
          <w:szCs w:val="28"/>
        </w:rPr>
        <w:t>ехнические условия (задания) на водоснабжение, водоотведение, теплоснабжение, наружное освещение, улучшение гидрологического состояния земельного участка и подключение объекта к сетям инженерно-технического обеспечения запрашиваются А</w:t>
      </w:r>
      <w:r>
        <w:rPr>
          <w:sz w:val="28"/>
          <w:szCs w:val="28"/>
        </w:rPr>
        <w:t>дминистрацией поселения самостоятельно,</w:t>
      </w:r>
      <w:r w:rsidRPr="006F66C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F66C2">
        <w:rPr>
          <w:sz w:val="28"/>
          <w:szCs w:val="28"/>
        </w:rPr>
        <w:t>ри этом Заявитель вправе предоставить указанные технические условия (задания) самостоятельно;</w:t>
      </w:r>
    </w:p>
    <w:p w:rsidR="006F66C2" w:rsidRPr="006F66C2" w:rsidRDefault="006F66C2" w:rsidP="006F66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66C2">
        <w:rPr>
          <w:sz w:val="28"/>
          <w:szCs w:val="28"/>
        </w:rPr>
        <w:t>- планы сетей (трассы инженерных коммуникаций), выполненные на картографическом материале в масштабе 1:500;</w:t>
      </w:r>
    </w:p>
    <w:p w:rsidR="006F66C2" w:rsidRPr="006F66C2" w:rsidRDefault="006F66C2" w:rsidP="006F66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66C2">
        <w:rPr>
          <w:sz w:val="28"/>
          <w:szCs w:val="28"/>
        </w:rPr>
        <w:t>- согласования прохождения трасс инженерных коммуникаций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</w:t>
      </w:r>
      <w:r>
        <w:rPr>
          <w:sz w:val="28"/>
          <w:szCs w:val="28"/>
        </w:rPr>
        <w:t xml:space="preserve"> зонами инженерных коммуникаций;</w:t>
      </w:r>
    </w:p>
    <w:p w:rsidR="006F66C2" w:rsidRPr="006F66C2" w:rsidRDefault="006F66C2" w:rsidP="006F66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66C2">
        <w:rPr>
          <w:sz w:val="28"/>
          <w:szCs w:val="28"/>
        </w:rPr>
        <w:t>- договор аренды земельного участка (договор безвозмездного срочного пользования), не подлежащий государственной регистрации, заключенный с лицом, являющимся заказчиком (в случае заключения такого договора), - в отношении земельных участков, к которым проектируются трассы инженерных коммуникаций.</w:t>
      </w:r>
    </w:p>
    <w:p w:rsidR="006F66C2" w:rsidRPr="006F66C2" w:rsidRDefault="006F66C2" w:rsidP="006F66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23"/>
      <w:r w:rsidRPr="006F66C2">
        <w:rPr>
          <w:sz w:val="28"/>
          <w:szCs w:val="28"/>
        </w:rPr>
        <w:t>2.3. Планы сетей (трассы инженерных коммуникаций) и исходные материалы, представленные Заявителем, рассматриваются Комиссией.</w:t>
      </w:r>
    </w:p>
    <w:p w:rsidR="006F66C2" w:rsidRPr="006F66C2" w:rsidRDefault="006F66C2" w:rsidP="006F66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231"/>
      <w:bookmarkEnd w:id="5"/>
      <w:r w:rsidRPr="006F66C2">
        <w:rPr>
          <w:sz w:val="28"/>
          <w:szCs w:val="28"/>
        </w:rPr>
        <w:t>2.3.1. Комиссия проводит проверку:</w:t>
      </w:r>
    </w:p>
    <w:bookmarkEnd w:id="6"/>
    <w:p w:rsidR="006F66C2" w:rsidRPr="006F66C2" w:rsidRDefault="006F66C2" w:rsidP="006F66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66C2">
        <w:rPr>
          <w:sz w:val="28"/>
          <w:szCs w:val="28"/>
        </w:rPr>
        <w:t>- учета ранее запроектированных сетей и сооружений в рассматриваемых планах сетей;</w:t>
      </w:r>
    </w:p>
    <w:p w:rsidR="006F66C2" w:rsidRPr="006F66C2" w:rsidRDefault="006F66C2" w:rsidP="006F66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66C2">
        <w:rPr>
          <w:sz w:val="28"/>
          <w:szCs w:val="28"/>
        </w:rPr>
        <w:t>- соответствия планов сетей (трасс инженерных коммуникаций) техническим условиям (заданиям) организаций, осуществляющих эксплуатацию сетей инженерно-технического обеспечения;</w:t>
      </w:r>
    </w:p>
    <w:p w:rsidR="006F66C2" w:rsidRPr="006F66C2" w:rsidRDefault="006F66C2" w:rsidP="006F66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66C2">
        <w:rPr>
          <w:sz w:val="28"/>
          <w:szCs w:val="28"/>
        </w:rPr>
        <w:t>- наличия/</w:t>
      </w:r>
      <w:proofErr w:type="gramStart"/>
      <w:r w:rsidRPr="006F66C2">
        <w:rPr>
          <w:sz w:val="28"/>
          <w:szCs w:val="28"/>
        </w:rPr>
        <w:t>отсутствия согласований прохождения трасс инженерных коммуникаций</w:t>
      </w:r>
      <w:proofErr w:type="gramEnd"/>
      <w:r w:rsidRPr="006F66C2">
        <w:rPr>
          <w:sz w:val="28"/>
          <w:szCs w:val="28"/>
        </w:rPr>
        <w:t xml:space="preserve"> с арендаторами, собственниками, землепользователями, </w:t>
      </w:r>
      <w:r w:rsidRPr="006F66C2">
        <w:rPr>
          <w:sz w:val="28"/>
          <w:szCs w:val="28"/>
        </w:rPr>
        <w:lastRenderedPageBreak/>
        <w:t>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коммуникаций;</w:t>
      </w:r>
    </w:p>
    <w:p w:rsidR="006F66C2" w:rsidRPr="006F66C2" w:rsidRDefault="006F66C2" w:rsidP="006F66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66C2">
        <w:rPr>
          <w:sz w:val="28"/>
          <w:szCs w:val="28"/>
        </w:rPr>
        <w:t>- соответствия планов сетей (трасс инженерных коммуникаций) в составе материалов проектной документации нормативным требованиям;</w:t>
      </w:r>
    </w:p>
    <w:p w:rsidR="006F66C2" w:rsidRPr="006F66C2" w:rsidRDefault="006F66C2" w:rsidP="006F66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66C2">
        <w:rPr>
          <w:sz w:val="28"/>
          <w:szCs w:val="28"/>
        </w:rPr>
        <w:t xml:space="preserve">- соответствия планов сетей (трасс инженерных коммуникаций) в составе материалов проектной документации утвержденной документации по планировке территории и утвержденным схемам инженерного обеспечения муниципального образования </w:t>
      </w:r>
      <w:r>
        <w:rPr>
          <w:sz w:val="28"/>
          <w:szCs w:val="28"/>
        </w:rPr>
        <w:t xml:space="preserve">Николаевское </w:t>
      </w:r>
      <w:r w:rsidRPr="006F66C2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 </w:t>
      </w:r>
      <w:r w:rsidRPr="006F66C2">
        <w:rPr>
          <w:sz w:val="28"/>
          <w:szCs w:val="28"/>
        </w:rPr>
        <w:t xml:space="preserve"> (водоснабжения, водоотведения, дождевой канализации, теплоснабжения, газоснабжения, электроснабжения);</w:t>
      </w:r>
    </w:p>
    <w:p w:rsidR="006F66C2" w:rsidRPr="006F66C2" w:rsidRDefault="006F66C2" w:rsidP="006F66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66C2">
        <w:rPr>
          <w:sz w:val="28"/>
          <w:szCs w:val="28"/>
        </w:rPr>
        <w:t>- наличия сведений о заключенном договоре аренды земельного участка (договоре безвозмездного срочного пользования), не подлежащем государственной регистрации, - в отношении земельных участков, к которым проектируются трассы инженерных коммуникаций,</w:t>
      </w:r>
    </w:p>
    <w:p w:rsidR="006F66C2" w:rsidRPr="006F66C2" w:rsidRDefault="006F66C2" w:rsidP="006F66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66C2">
        <w:rPr>
          <w:sz w:val="28"/>
          <w:szCs w:val="28"/>
        </w:rPr>
        <w:t>- наличия/отсутствия в Едином государственном реестре прав сведений о регистрации права собственности, права постоянного бессрочного пользования либо сведений о зарегистрированном договоре аренды земельного участка, договора безвозмездного срочного пользования, если такие договоры аренды подлежат регистрации.</w:t>
      </w:r>
    </w:p>
    <w:p w:rsidR="006F66C2" w:rsidRPr="006F66C2" w:rsidRDefault="006F66C2" w:rsidP="006F66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232"/>
      <w:r w:rsidRPr="006F66C2">
        <w:rPr>
          <w:sz w:val="28"/>
          <w:szCs w:val="28"/>
        </w:rPr>
        <w:t>2.3.2. В целях решения поставленных задач Комиссия имеет право запрашивать у руководит</w:t>
      </w:r>
      <w:r>
        <w:rPr>
          <w:sz w:val="28"/>
          <w:szCs w:val="28"/>
        </w:rPr>
        <w:t>елей структурных подразделений А</w:t>
      </w:r>
      <w:r w:rsidRPr="006F66C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6F66C2">
        <w:rPr>
          <w:sz w:val="28"/>
          <w:szCs w:val="28"/>
        </w:rPr>
        <w:t>, муниципальных предприятий и учреждений, органах государственной власти</w:t>
      </w:r>
      <w:r>
        <w:rPr>
          <w:sz w:val="28"/>
          <w:szCs w:val="28"/>
        </w:rPr>
        <w:t xml:space="preserve"> и управления</w:t>
      </w:r>
      <w:r w:rsidRPr="006F66C2">
        <w:rPr>
          <w:sz w:val="28"/>
          <w:szCs w:val="28"/>
        </w:rPr>
        <w:t xml:space="preserve"> информацию, необходимую для рассмотрения планов сетей (трасс инженерных коммуникаций).</w:t>
      </w:r>
    </w:p>
    <w:p w:rsidR="006F66C2" w:rsidRPr="006F66C2" w:rsidRDefault="006F66C2" w:rsidP="006F66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24"/>
      <w:bookmarkEnd w:id="7"/>
      <w:r w:rsidRPr="006F66C2">
        <w:rPr>
          <w:sz w:val="28"/>
          <w:szCs w:val="28"/>
        </w:rPr>
        <w:t>2.4. По результатам комиссионного рассмотрения планов сетей (трасс инженерных коммуникаций) готовит</w:t>
      </w:r>
      <w:r w:rsidR="00AB7E67">
        <w:rPr>
          <w:sz w:val="28"/>
          <w:szCs w:val="28"/>
        </w:rPr>
        <w:t>ся один из следующих документов:</w:t>
      </w:r>
    </w:p>
    <w:p w:rsidR="006F66C2" w:rsidRPr="006F66C2" w:rsidRDefault="00AB7E67" w:rsidP="006F66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241"/>
      <w:bookmarkEnd w:id="8"/>
      <w:r>
        <w:rPr>
          <w:sz w:val="28"/>
          <w:szCs w:val="28"/>
        </w:rPr>
        <w:t xml:space="preserve">а) </w:t>
      </w:r>
      <w:r w:rsidR="006F66C2" w:rsidRPr="006F66C2">
        <w:rPr>
          <w:sz w:val="28"/>
          <w:szCs w:val="28"/>
        </w:rPr>
        <w:t xml:space="preserve"> Заключение</w:t>
      </w:r>
      <w:r>
        <w:rPr>
          <w:sz w:val="28"/>
          <w:szCs w:val="28"/>
        </w:rPr>
        <w:t>;</w:t>
      </w:r>
    </w:p>
    <w:p w:rsidR="006F66C2" w:rsidRPr="006F66C2" w:rsidRDefault="00AB7E67" w:rsidP="006F66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242"/>
      <w:bookmarkEnd w:id="9"/>
      <w:r>
        <w:rPr>
          <w:sz w:val="28"/>
          <w:szCs w:val="28"/>
        </w:rPr>
        <w:t>б)</w:t>
      </w:r>
      <w:r w:rsidR="006F66C2" w:rsidRPr="006F66C2">
        <w:rPr>
          <w:sz w:val="28"/>
          <w:szCs w:val="28"/>
        </w:rPr>
        <w:t xml:space="preserve"> Уведомление об отказе в выдаче Заключения.</w:t>
      </w:r>
    </w:p>
    <w:bookmarkEnd w:id="10"/>
    <w:p w:rsidR="006F66C2" w:rsidRPr="006F66C2" w:rsidRDefault="00AB7E67" w:rsidP="006F66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6F66C2" w:rsidRPr="006F66C2">
        <w:rPr>
          <w:sz w:val="28"/>
          <w:szCs w:val="28"/>
        </w:rPr>
        <w:t>После устранения замечаний членов Комиссии Заявитель вправе повторно обратиться за получением Заключения в порядке, установленном для первичной подачи запроса.</w:t>
      </w:r>
    </w:p>
    <w:p w:rsidR="006F66C2" w:rsidRPr="006F66C2" w:rsidRDefault="006F66C2" w:rsidP="006F66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25"/>
      <w:r w:rsidRPr="006F66C2">
        <w:rPr>
          <w:sz w:val="28"/>
          <w:szCs w:val="28"/>
        </w:rPr>
        <w:t>2.5. Срок подготовки Заключения/уведомления об отказе в выдаче Заключения не может превышать двадцати трех рабочих дней с момента регистрации запроса.</w:t>
      </w:r>
    </w:p>
    <w:p w:rsidR="006F66C2" w:rsidRPr="006F66C2" w:rsidRDefault="006F66C2" w:rsidP="006F66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26"/>
      <w:bookmarkEnd w:id="11"/>
      <w:r w:rsidRPr="006F66C2">
        <w:rPr>
          <w:sz w:val="28"/>
          <w:szCs w:val="28"/>
        </w:rPr>
        <w:t>2.6. Срок действия Заключения</w:t>
      </w:r>
      <w:r w:rsidR="00AB7E67">
        <w:rPr>
          <w:sz w:val="28"/>
          <w:szCs w:val="28"/>
        </w:rPr>
        <w:t xml:space="preserve"> – 3</w:t>
      </w:r>
      <w:r w:rsidRPr="006F66C2">
        <w:rPr>
          <w:sz w:val="28"/>
          <w:szCs w:val="28"/>
        </w:rPr>
        <w:t xml:space="preserve"> года.</w:t>
      </w:r>
    </w:p>
    <w:bookmarkEnd w:id="12"/>
    <w:p w:rsidR="006F66C2" w:rsidRPr="006F66C2" w:rsidRDefault="006F66C2" w:rsidP="006F66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66C2" w:rsidRPr="006F66C2" w:rsidRDefault="006F66C2" w:rsidP="006F66C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</w:rPr>
      </w:pPr>
      <w:bookmarkStart w:id="13" w:name="sub_1030"/>
      <w:r w:rsidRPr="006F66C2">
        <w:rPr>
          <w:b/>
          <w:bCs/>
          <w:kern w:val="32"/>
          <w:sz w:val="28"/>
          <w:szCs w:val="28"/>
        </w:rPr>
        <w:t xml:space="preserve">3. </w:t>
      </w:r>
      <w:proofErr w:type="gramStart"/>
      <w:r w:rsidRPr="006F66C2">
        <w:rPr>
          <w:b/>
          <w:bCs/>
          <w:kern w:val="32"/>
          <w:sz w:val="28"/>
          <w:szCs w:val="28"/>
        </w:rPr>
        <w:t>Контроль за</w:t>
      </w:r>
      <w:proofErr w:type="gramEnd"/>
      <w:r w:rsidRPr="006F66C2">
        <w:rPr>
          <w:b/>
          <w:bCs/>
          <w:kern w:val="32"/>
          <w:sz w:val="28"/>
          <w:szCs w:val="28"/>
        </w:rPr>
        <w:t xml:space="preserve"> соблюдением Порядка</w:t>
      </w:r>
    </w:p>
    <w:bookmarkEnd w:id="13"/>
    <w:p w:rsidR="006F66C2" w:rsidRPr="006F66C2" w:rsidRDefault="006F66C2" w:rsidP="006F66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66C2" w:rsidRPr="006F66C2" w:rsidRDefault="006F66C2" w:rsidP="006F66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31"/>
      <w:r w:rsidRPr="006F66C2">
        <w:rPr>
          <w:sz w:val="28"/>
          <w:szCs w:val="28"/>
        </w:rPr>
        <w:t xml:space="preserve">3.1. </w:t>
      </w:r>
      <w:proofErr w:type="gramStart"/>
      <w:r w:rsidRPr="006F66C2">
        <w:rPr>
          <w:sz w:val="28"/>
          <w:szCs w:val="28"/>
        </w:rPr>
        <w:t>Контроль за</w:t>
      </w:r>
      <w:proofErr w:type="gramEnd"/>
      <w:r w:rsidRPr="006F66C2">
        <w:rPr>
          <w:sz w:val="28"/>
          <w:szCs w:val="28"/>
        </w:rPr>
        <w:t xml:space="preserve"> соблюдением настоящего Порядка осуществляется Администр</w:t>
      </w:r>
      <w:r w:rsidR="00AB7E67">
        <w:rPr>
          <w:sz w:val="28"/>
          <w:szCs w:val="28"/>
        </w:rPr>
        <w:t>ацией</w:t>
      </w:r>
      <w:r w:rsidRPr="006F66C2">
        <w:rPr>
          <w:sz w:val="28"/>
          <w:szCs w:val="28"/>
        </w:rPr>
        <w:t xml:space="preserve"> поселения.</w:t>
      </w:r>
    </w:p>
    <w:bookmarkEnd w:id="14"/>
    <w:p w:rsidR="006F66C2" w:rsidRPr="006F66C2" w:rsidRDefault="006F66C2" w:rsidP="006F66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83F55" w:rsidRPr="00C1017C" w:rsidRDefault="006F66C2" w:rsidP="00183F55">
      <w:pPr>
        <w:tabs>
          <w:tab w:val="num" w:pos="709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3F55" w:rsidRDefault="006F66C2">
      <w:r>
        <w:t xml:space="preserve"> </w:t>
      </w:r>
      <w:r w:rsidR="00183F55">
        <w:t xml:space="preserve"> </w:t>
      </w:r>
    </w:p>
    <w:sectPr w:rsidR="00183F55" w:rsidSect="00183F5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9E" w:rsidRDefault="006D1C9E" w:rsidP="00183F55">
      <w:r>
        <w:separator/>
      </w:r>
    </w:p>
  </w:endnote>
  <w:endnote w:type="continuationSeparator" w:id="0">
    <w:p w:rsidR="006D1C9E" w:rsidRDefault="006D1C9E" w:rsidP="0018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9E" w:rsidRDefault="006D1C9E" w:rsidP="00183F55">
      <w:r>
        <w:separator/>
      </w:r>
    </w:p>
  </w:footnote>
  <w:footnote w:type="continuationSeparator" w:id="0">
    <w:p w:rsidR="006D1C9E" w:rsidRDefault="006D1C9E" w:rsidP="00183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723203"/>
      <w:docPartObj>
        <w:docPartGallery w:val="Page Numbers (Top of Page)"/>
        <w:docPartUnique/>
      </w:docPartObj>
    </w:sdtPr>
    <w:sdtEndPr/>
    <w:sdtContent>
      <w:p w:rsidR="00183F55" w:rsidRDefault="00183F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F3F">
          <w:rPr>
            <w:noProof/>
          </w:rPr>
          <w:t>2</w:t>
        </w:r>
        <w:r>
          <w:fldChar w:fldCharType="end"/>
        </w:r>
      </w:p>
    </w:sdtContent>
  </w:sdt>
  <w:p w:rsidR="00183F55" w:rsidRDefault="00183F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B0622"/>
    <w:multiLevelType w:val="multilevel"/>
    <w:tmpl w:val="D3CCC69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">
    <w:nsid w:val="55B13D62"/>
    <w:multiLevelType w:val="hybridMultilevel"/>
    <w:tmpl w:val="1C6A8220"/>
    <w:lvl w:ilvl="0" w:tplc="3814D05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B43E1"/>
    <w:multiLevelType w:val="multilevel"/>
    <w:tmpl w:val="A596E48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90"/>
    <w:rsid w:val="00001E49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B4380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83F55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65A1B"/>
    <w:rsid w:val="00382EAA"/>
    <w:rsid w:val="003C1C6F"/>
    <w:rsid w:val="003C66A1"/>
    <w:rsid w:val="003C7DA8"/>
    <w:rsid w:val="003E47E9"/>
    <w:rsid w:val="00401705"/>
    <w:rsid w:val="00451429"/>
    <w:rsid w:val="004720A0"/>
    <w:rsid w:val="004A6F9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030A8"/>
    <w:rsid w:val="00620143"/>
    <w:rsid w:val="0062261E"/>
    <w:rsid w:val="00630CE3"/>
    <w:rsid w:val="006323FC"/>
    <w:rsid w:val="006358EA"/>
    <w:rsid w:val="0064500C"/>
    <w:rsid w:val="00657A62"/>
    <w:rsid w:val="0067468A"/>
    <w:rsid w:val="00694553"/>
    <w:rsid w:val="0069781A"/>
    <w:rsid w:val="006D1C9E"/>
    <w:rsid w:val="006F66C2"/>
    <w:rsid w:val="0070165A"/>
    <w:rsid w:val="00734D90"/>
    <w:rsid w:val="00742BD6"/>
    <w:rsid w:val="00760413"/>
    <w:rsid w:val="00764858"/>
    <w:rsid w:val="00767970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92CEA"/>
    <w:rsid w:val="008B4222"/>
    <w:rsid w:val="008F1F52"/>
    <w:rsid w:val="008F2829"/>
    <w:rsid w:val="00904C8B"/>
    <w:rsid w:val="00911654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332C4"/>
    <w:rsid w:val="00A41409"/>
    <w:rsid w:val="00A41AB1"/>
    <w:rsid w:val="00A61439"/>
    <w:rsid w:val="00A7155D"/>
    <w:rsid w:val="00A8292E"/>
    <w:rsid w:val="00A860D0"/>
    <w:rsid w:val="00AB7B3B"/>
    <w:rsid w:val="00AB7E67"/>
    <w:rsid w:val="00AC23E9"/>
    <w:rsid w:val="00AC5724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D67F3F"/>
    <w:rsid w:val="00E11395"/>
    <w:rsid w:val="00E164F5"/>
    <w:rsid w:val="00E255F9"/>
    <w:rsid w:val="00E25805"/>
    <w:rsid w:val="00E342CB"/>
    <w:rsid w:val="00E365B4"/>
    <w:rsid w:val="00E441D4"/>
    <w:rsid w:val="00E53932"/>
    <w:rsid w:val="00E87F2C"/>
    <w:rsid w:val="00E91284"/>
    <w:rsid w:val="00EE5EB2"/>
    <w:rsid w:val="00F06B23"/>
    <w:rsid w:val="00F2044A"/>
    <w:rsid w:val="00F27379"/>
    <w:rsid w:val="00F315EC"/>
    <w:rsid w:val="00F349D1"/>
    <w:rsid w:val="00F4241F"/>
    <w:rsid w:val="00F60549"/>
    <w:rsid w:val="00F825B0"/>
    <w:rsid w:val="00F862CA"/>
    <w:rsid w:val="00FC0FCC"/>
    <w:rsid w:val="00FD5100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3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83F55"/>
    <w:pPr>
      <w:keepNext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24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42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B42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3F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3F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83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83F5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83F55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183F55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183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83F55"/>
    <w:pPr>
      <w:jc w:val="center"/>
    </w:pPr>
    <w:rPr>
      <w:b/>
      <w:bCs/>
      <w:sz w:val="32"/>
    </w:rPr>
  </w:style>
  <w:style w:type="character" w:customStyle="1" w:styleId="30">
    <w:name w:val="Основной текст 3 Знак"/>
    <w:basedOn w:val="a0"/>
    <w:link w:val="3"/>
    <w:rsid w:val="00183F5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b">
    <w:name w:val="No Spacing"/>
    <w:uiPriority w:val="1"/>
    <w:qFormat/>
    <w:rsid w:val="0018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3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83F55"/>
    <w:pPr>
      <w:keepNext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24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42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B42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3F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3F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83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83F5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83F55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183F55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183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83F55"/>
    <w:pPr>
      <w:jc w:val="center"/>
    </w:pPr>
    <w:rPr>
      <w:b/>
      <w:bCs/>
      <w:sz w:val="32"/>
    </w:rPr>
  </w:style>
  <w:style w:type="character" w:customStyle="1" w:styleId="30">
    <w:name w:val="Основной текст 3 Знак"/>
    <w:basedOn w:val="a0"/>
    <w:link w:val="3"/>
    <w:rsid w:val="00183F5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b">
    <w:name w:val="No Spacing"/>
    <w:uiPriority w:val="1"/>
    <w:qFormat/>
    <w:rsid w:val="0018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2015-12-22T07:06:00Z</dcterms:created>
  <dcterms:modified xsi:type="dcterms:W3CDTF">2017-08-03T12:41:00Z</dcterms:modified>
</cp:coreProperties>
</file>